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52042290"/>
      <w:bookmarkStart w:id="1" w:name="_Toc449509649"/>
      <w:bookmarkStart w:id="2" w:name="_Toc246996160"/>
      <w:bookmarkStart w:id="3" w:name="_Toc144974482"/>
      <w:bookmarkStart w:id="4" w:name="_Toc246996903"/>
      <w:bookmarkStart w:id="5" w:name="_Toc179632530"/>
      <w:bookmarkStart w:id="6" w:name="_Toc247085674"/>
      <w:bookmarkStart w:id="7" w:name="_Toc152045514"/>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南浔陵园墓穴及配套设施提升改造项目-场地平整及临时围挡搭建劳务分包工程</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2024-N-142-下01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2024年12月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南浔陵园墓穴及配套设施提升改造项目-场地平整及临时围挡搭建劳务分包工程</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湖州南浔城投资产经营集团有限公司</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场地平整及临时围挡搭建</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按招标人要求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bookmarkStart w:id="9" w:name="OLE_LINK4"/>
            <w:r>
              <w:rPr>
                <w:rFonts w:hint="eastAsia" w:ascii="仿宋_GB2312" w:hAnsi="仿宋_GB2312" w:eastAsia="仿宋_GB2312" w:cs="仿宋_GB2312"/>
                <w:sz w:val="28"/>
                <w:szCs w:val="28"/>
                <w:highlight w:val="yellow"/>
                <w:u w:val="single"/>
                <w:vertAlign w:val="baseline"/>
                <w:lang w:val="en-US" w:eastAsia="zh-CN"/>
              </w:rPr>
              <w:t>1666912.61</w:t>
            </w:r>
            <w:r>
              <w:rPr>
                <w:rFonts w:hint="eastAsia" w:ascii="仿宋_GB2312" w:hAnsi="仿宋_GB2312" w:eastAsia="仿宋_GB2312" w:cs="仿宋_GB2312"/>
                <w:sz w:val="28"/>
                <w:szCs w:val="28"/>
                <w:highlight w:val="yellow"/>
                <w:vertAlign w:val="baseline"/>
                <w:lang w:val="en-US" w:eastAsia="zh-CN"/>
              </w:rPr>
              <w:t>元</w:t>
            </w:r>
            <w:bookmarkEnd w:id="9"/>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default" w:ascii="仿宋_GB2312" w:hAnsi="仿宋_GB2312" w:eastAsia="仿宋_GB2312" w:cs="仿宋_GB2312"/>
                  <w:color w:val="auto"/>
                  <w:kern w:val="2"/>
                  <w:sz w:val="28"/>
                  <w:szCs w:val="28"/>
                  <w:lang w:val="en-US"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湖州市南浔陵园</w:t>
                </w:r>
              </w:sdtContent>
            </w:sdt>
            <w:bookmarkEnd w:id="10"/>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 场地平整及临时围挡搭建 等工程，最终以招标人及业主单位要求为准，直至本工程满足功能性要求及设计单位、业主单位要求并竣工验收合格为止。</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p>
          <w:p w14:paraId="08F2CC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4C887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7DE411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所有劳务 </w:t>
            </w:r>
            <w:r>
              <w:rPr>
                <w:rFonts w:hint="eastAsia" w:ascii="仿宋_GB2312" w:hAnsi="仿宋_GB2312" w:eastAsia="仿宋_GB2312" w:cs="仿宋_GB2312"/>
                <w:sz w:val="28"/>
                <w:szCs w:val="28"/>
                <w:highlight w:val="none"/>
                <w:vertAlign w:val="baseline"/>
                <w:lang w:val="en-US" w:eastAsia="zh-CN"/>
              </w:rPr>
              <w:t>分包库内单位。</w:t>
            </w:r>
          </w:p>
          <w:p w14:paraId="2E20B29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9</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4%</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2024年12月12日9时30分</w:t>
            </w:r>
            <w:bookmarkStart w:id="11" w:name="_GoBack"/>
            <w:bookmarkEnd w:id="11"/>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79D6FDFC">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附件2：参考预算（以现场实际及最终审计为准）</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4D4BC3FE">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57B92AF6">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2D3BB8F7">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南浔陵园墓穴及配套设施提升改造项目-场地平整及临时围挡搭建劳务分包工程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湖州市南浔陵园</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 场地平整及临时围挡搭建 等工程，最终以招标人及业主单位要求为准，直至本工程满足功能性要求及设计单位、业主单位要求并竣工验收合格为止。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按招标人要求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sz w:val="28"/>
          <w:szCs w:val="28"/>
          <w:highlight w:val="none"/>
          <w:lang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r>
        <w:rPr>
          <w:rFonts w:hint="eastAsia" w:ascii="仿宋_GB2312" w:hAnsi="仿宋_GB2312" w:eastAsia="仿宋_GB2312" w:cs="仿宋_GB2312"/>
          <w:color w:val="auto"/>
          <w:kern w:val="2"/>
          <w:sz w:val="28"/>
          <w:szCs w:val="28"/>
          <w:lang w:val="en-US" w:eastAsia="zh-CN" w:bidi="ar-SA"/>
        </w:rPr>
        <w:t>。</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1784586"/>
    <w:rsid w:val="024D517C"/>
    <w:rsid w:val="02BC3862"/>
    <w:rsid w:val="02BC5875"/>
    <w:rsid w:val="03004097"/>
    <w:rsid w:val="036F73CD"/>
    <w:rsid w:val="05C27936"/>
    <w:rsid w:val="060D2627"/>
    <w:rsid w:val="0664493D"/>
    <w:rsid w:val="07034D03"/>
    <w:rsid w:val="08A300C3"/>
    <w:rsid w:val="08FB4D60"/>
    <w:rsid w:val="096176C5"/>
    <w:rsid w:val="0A2B40C2"/>
    <w:rsid w:val="0A7439FC"/>
    <w:rsid w:val="0ABC39D8"/>
    <w:rsid w:val="0BD0477F"/>
    <w:rsid w:val="0BFE5400"/>
    <w:rsid w:val="0C380864"/>
    <w:rsid w:val="0D214F69"/>
    <w:rsid w:val="0D435CF0"/>
    <w:rsid w:val="0D5B23CC"/>
    <w:rsid w:val="0D8B3083"/>
    <w:rsid w:val="0DC10698"/>
    <w:rsid w:val="0E213296"/>
    <w:rsid w:val="0E5B6625"/>
    <w:rsid w:val="0FFB54E4"/>
    <w:rsid w:val="109275A9"/>
    <w:rsid w:val="1147606A"/>
    <w:rsid w:val="128C4F28"/>
    <w:rsid w:val="130872F3"/>
    <w:rsid w:val="140B4E5D"/>
    <w:rsid w:val="1437301A"/>
    <w:rsid w:val="150838E9"/>
    <w:rsid w:val="15FA7F52"/>
    <w:rsid w:val="160C4FAD"/>
    <w:rsid w:val="16461474"/>
    <w:rsid w:val="16D80B50"/>
    <w:rsid w:val="172401FC"/>
    <w:rsid w:val="175E1271"/>
    <w:rsid w:val="177B16DD"/>
    <w:rsid w:val="17F90A1F"/>
    <w:rsid w:val="18651DBE"/>
    <w:rsid w:val="188B1748"/>
    <w:rsid w:val="18FD3554"/>
    <w:rsid w:val="1B290206"/>
    <w:rsid w:val="1C821221"/>
    <w:rsid w:val="1D8A0AF6"/>
    <w:rsid w:val="1EDA1C32"/>
    <w:rsid w:val="1F4F5857"/>
    <w:rsid w:val="20966027"/>
    <w:rsid w:val="20E40EF4"/>
    <w:rsid w:val="213C72D1"/>
    <w:rsid w:val="21A9704B"/>
    <w:rsid w:val="21E5246C"/>
    <w:rsid w:val="21FA2EB3"/>
    <w:rsid w:val="2270793E"/>
    <w:rsid w:val="23963804"/>
    <w:rsid w:val="240C6FC1"/>
    <w:rsid w:val="24923529"/>
    <w:rsid w:val="24DC6BA4"/>
    <w:rsid w:val="25AC1A52"/>
    <w:rsid w:val="25AC3ECC"/>
    <w:rsid w:val="25CC4F38"/>
    <w:rsid w:val="268202E5"/>
    <w:rsid w:val="273F34FA"/>
    <w:rsid w:val="274B3E8E"/>
    <w:rsid w:val="27817DA6"/>
    <w:rsid w:val="28E8438B"/>
    <w:rsid w:val="29385A89"/>
    <w:rsid w:val="29931E14"/>
    <w:rsid w:val="2A1D189D"/>
    <w:rsid w:val="2A5C1303"/>
    <w:rsid w:val="2A76033E"/>
    <w:rsid w:val="2AB53FDF"/>
    <w:rsid w:val="2BF235E5"/>
    <w:rsid w:val="2BFB6029"/>
    <w:rsid w:val="2C936391"/>
    <w:rsid w:val="2CA46F92"/>
    <w:rsid w:val="2CED0831"/>
    <w:rsid w:val="2D2E3708"/>
    <w:rsid w:val="2D4C1D3E"/>
    <w:rsid w:val="2DDD275B"/>
    <w:rsid w:val="2EA60DD6"/>
    <w:rsid w:val="2EE70255"/>
    <w:rsid w:val="2EED2E72"/>
    <w:rsid w:val="2F7B4131"/>
    <w:rsid w:val="2FD47A9D"/>
    <w:rsid w:val="30981779"/>
    <w:rsid w:val="328416F9"/>
    <w:rsid w:val="33074CF4"/>
    <w:rsid w:val="33BE1F6B"/>
    <w:rsid w:val="34390751"/>
    <w:rsid w:val="343D1E3E"/>
    <w:rsid w:val="34B25A95"/>
    <w:rsid w:val="34C66947"/>
    <w:rsid w:val="35C32B3D"/>
    <w:rsid w:val="37250DEE"/>
    <w:rsid w:val="37855A0B"/>
    <w:rsid w:val="38871C41"/>
    <w:rsid w:val="38993E43"/>
    <w:rsid w:val="38995E18"/>
    <w:rsid w:val="390051EA"/>
    <w:rsid w:val="396D25ED"/>
    <w:rsid w:val="39C872B8"/>
    <w:rsid w:val="3A0B4AF4"/>
    <w:rsid w:val="3A8373E6"/>
    <w:rsid w:val="3B346B06"/>
    <w:rsid w:val="3B790C66"/>
    <w:rsid w:val="3B9A040A"/>
    <w:rsid w:val="3CCF61D5"/>
    <w:rsid w:val="3EE94E91"/>
    <w:rsid w:val="401933BF"/>
    <w:rsid w:val="401B49F1"/>
    <w:rsid w:val="407C2246"/>
    <w:rsid w:val="40CC5ECD"/>
    <w:rsid w:val="41B8341B"/>
    <w:rsid w:val="41CA6631"/>
    <w:rsid w:val="42913872"/>
    <w:rsid w:val="42C67AC2"/>
    <w:rsid w:val="42E64203"/>
    <w:rsid w:val="43DB70C2"/>
    <w:rsid w:val="44743BF0"/>
    <w:rsid w:val="448A4217"/>
    <w:rsid w:val="44F12018"/>
    <w:rsid w:val="453C0B5F"/>
    <w:rsid w:val="4544519C"/>
    <w:rsid w:val="45466415"/>
    <w:rsid w:val="46606607"/>
    <w:rsid w:val="478443ED"/>
    <w:rsid w:val="48475477"/>
    <w:rsid w:val="48AD296E"/>
    <w:rsid w:val="48FE6CB9"/>
    <w:rsid w:val="4933371F"/>
    <w:rsid w:val="49F45690"/>
    <w:rsid w:val="4A7D1CB1"/>
    <w:rsid w:val="4ACB29B1"/>
    <w:rsid w:val="4AF72C27"/>
    <w:rsid w:val="4C254B5F"/>
    <w:rsid w:val="4C8C20EA"/>
    <w:rsid w:val="4C95730F"/>
    <w:rsid w:val="4CA046F7"/>
    <w:rsid w:val="4CF56B7F"/>
    <w:rsid w:val="4D566987"/>
    <w:rsid w:val="4D72579F"/>
    <w:rsid w:val="4EC17644"/>
    <w:rsid w:val="4ED11A10"/>
    <w:rsid w:val="4F2C520F"/>
    <w:rsid w:val="4F3B50DC"/>
    <w:rsid w:val="4F9801E7"/>
    <w:rsid w:val="501723E6"/>
    <w:rsid w:val="50812FC2"/>
    <w:rsid w:val="50DC22A0"/>
    <w:rsid w:val="517B3EB5"/>
    <w:rsid w:val="526B23B2"/>
    <w:rsid w:val="52B64033"/>
    <w:rsid w:val="52CF41C2"/>
    <w:rsid w:val="52EF5EFE"/>
    <w:rsid w:val="541A5D36"/>
    <w:rsid w:val="54334C58"/>
    <w:rsid w:val="54435EC0"/>
    <w:rsid w:val="544431D4"/>
    <w:rsid w:val="55B87767"/>
    <w:rsid w:val="57230952"/>
    <w:rsid w:val="57376AD1"/>
    <w:rsid w:val="57522A51"/>
    <w:rsid w:val="580C6F3F"/>
    <w:rsid w:val="58AE643D"/>
    <w:rsid w:val="59875B51"/>
    <w:rsid w:val="59DF66FA"/>
    <w:rsid w:val="5A653BEA"/>
    <w:rsid w:val="5B1641DD"/>
    <w:rsid w:val="5B73507F"/>
    <w:rsid w:val="5C1678E0"/>
    <w:rsid w:val="5CB03F66"/>
    <w:rsid w:val="5ED66666"/>
    <w:rsid w:val="5F7E0DDA"/>
    <w:rsid w:val="609360DE"/>
    <w:rsid w:val="60A87BAD"/>
    <w:rsid w:val="61083DAF"/>
    <w:rsid w:val="617A50C8"/>
    <w:rsid w:val="61990971"/>
    <w:rsid w:val="62086F99"/>
    <w:rsid w:val="63665421"/>
    <w:rsid w:val="63E11AC6"/>
    <w:rsid w:val="650E0CA2"/>
    <w:rsid w:val="66221F5E"/>
    <w:rsid w:val="669E0497"/>
    <w:rsid w:val="66D907B5"/>
    <w:rsid w:val="67121B6C"/>
    <w:rsid w:val="67B31BB7"/>
    <w:rsid w:val="680E6F72"/>
    <w:rsid w:val="689950F9"/>
    <w:rsid w:val="68D91796"/>
    <w:rsid w:val="69244882"/>
    <w:rsid w:val="69DD59B8"/>
    <w:rsid w:val="6AB563C0"/>
    <w:rsid w:val="6ACB5B2B"/>
    <w:rsid w:val="6AD63EF6"/>
    <w:rsid w:val="6B8159D3"/>
    <w:rsid w:val="6E244BCE"/>
    <w:rsid w:val="6E6E390B"/>
    <w:rsid w:val="6F370F32"/>
    <w:rsid w:val="6FDD7C1E"/>
    <w:rsid w:val="7133646D"/>
    <w:rsid w:val="71774396"/>
    <w:rsid w:val="71890927"/>
    <w:rsid w:val="71AC4A9F"/>
    <w:rsid w:val="72044E22"/>
    <w:rsid w:val="72841C5F"/>
    <w:rsid w:val="72A815A9"/>
    <w:rsid w:val="73D20082"/>
    <w:rsid w:val="74B67236"/>
    <w:rsid w:val="750232A8"/>
    <w:rsid w:val="75F16FE0"/>
    <w:rsid w:val="75F82D28"/>
    <w:rsid w:val="76B348A4"/>
    <w:rsid w:val="77CC339C"/>
    <w:rsid w:val="7A1B7966"/>
    <w:rsid w:val="7B65103C"/>
    <w:rsid w:val="7BE57BFA"/>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5721</Words>
  <Characters>5830</Characters>
  <Lines>0</Lines>
  <Paragraphs>0</Paragraphs>
  <TotalTime>1</TotalTime>
  <ScaleCrop>false</ScaleCrop>
  <LinksUpToDate>false</LinksUpToDate>
  <CharactersWithSpaces>5906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dc:creator>
  <dc:description>湖州市南浔陵园</dc:description>
  <cp:keywords>南浔陵园墓穴及配套设施提升改造项目-场地平整及临时围挡搭建劳务分包工程</cp:keywords>
  <cp:lastModifiedBy>HSM</cp:lastModifiedBy>
  <cp:lastPrinted>2024-11-05T06:18:00Z</cp:lastPrinted>
  <dcterms:modified xsi:type="dcterms:W3CDTF">2024-12-09T03:03:02Z</dcterms:modified>
  <dc:subject>建设内容包括但不限于 场地平整及临时围挡搭建 等工程，最终以招标人及业主单位要求为准，直至本工程满足功能性要求及设计单位、业主单位要求并竣工验收合格为止。</dc:subject>
  <dc:title>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4694928C8C4545DB99332A903739E6C8_11</vt:lpwstr>
  </property>
</Properties>
</file>