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39D42">
      <w:pPr>
        <w:ind w:firstLine="643" w:firstLineChars="200"/>
        <w:jc w:val="center"/>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湖州南浔城投城市建设集团有限公司工程造价编制服务项目</w:t>
      </w:r>
    </w:p>
    <w:p w14:paraId="235381A1">
      <w:pPr>
        <w:jc w:val="center"/>
        <w:rPr>
          <w:rFonts w:hint="default"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商务洽谈公告</w:t>
      </w:r>
    </w:p>
    <w:p w14:paraId="5967B73C">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基本信息</w:t>
      </w:r>
    </w:p>
    <w:p w14:paraId="6ADFD39F">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项目名称：湖州南浔城投城市建设集团有限公司工程造价编制服务项目</w:t>
      </w:r>
    </w:p>
    <w:p w14:paraId="24180D21">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项目编号：2024-N-154</w:t>
      </w:r>
    </w:p>
    <w:p w14:paraId="16FBCE4D">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采购人：湖州南浔城投城市建设集团有限公司</w:t>
      </w:r>
    </w:p>
    <w:p w14:paraId="1D0C9081">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年度工程量：项目数量约272个，合同价小于400万元的项目占比为97%。</w:t>
      </w:r>
    </w:p>
    <w:p w14:paraId="22DD8299">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服务内容：①编制工程预算(含成本分析等，大项目须单独出具成本分析书);②)编制竣工结算(含成本核对，指标分析，审计对账等);③竣工结算资料编制及完善(含对工程过程中的现场踏勘，无价材、签证价提供询价，并对联系单的内容进行编制及修改完善，配合工程设计进行变更签证的及时测算，图纸修改及时调整;除工程质量、安全资料以外，与结算资金有关的其它资料均含在内);④对下工程量审核(含对下工程款支付审核);⑤竣工结算审核(对上，含施工班组送审结算的工程量、单价、取费、合理性、漏项等的审核):⑥工程进度款中报;⑦投标报价等等。工程造价服务以招标人签署的任务派发指令单为依据进行结算。</w:t>
      </w:r>
    </w:p>
    <w:p w14:paraId="055460E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38" w:leftChars="304"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6、服务</w:t>
      </w:r>
      <w:r>
        <w:rPr>
          <w:rFonts w:hint="eastAsia" w:asciiTheme="minorEastAsia" w:hAnsiTheme="minorEastAsia" w:eastAsiaTheme="minorEastAsia" w:cstheme="minorEastAsia"/>
          <w:sz w:val="28"/>
          <w:szCs w:val="28"/>
          <w:lang w:val="en-US" w:eastAsia="zh-CN"/>
        </w:rPr>
        <w:t>时间</w:t>
      </w:r>
      <w:r>
        <w:rPr>
          <w:rFonts w:hint="eastAsia" w:asciiTheme="minorEastAsia" w:hAnsiTheme="minorEastAsia" w:cstheme="minorEastAsia"/>
          <w:sz w:val="28"/>
          <w:szCs w:val="28"/>
          <w:lang w:val="en-US" w:eastAsia="zh-CN"/>
        </w:rPr>
        <w:t>：二年（具体以谈判为准）</w:t>
      </w:r>
      <w:r>
        <w:rPr>
          <w:rFonts w:hint="eastAsia" w:asciiTheme="minorEastAsia" w:hAnsiTheme="minorEastAsia" w:eastAsiaTheme="minorEastAsia" w:cstheme="minorEastAsia"/>
          <w:sz w:val="28"/>
          <w:szCs w:val="28"/>
          <w:lang w:val="en-US" w:eastAsia="zh-CN"/>
        </w:rPr>
        <w:t>。</w:t>
      </w:r>
    </w:p>
    <w:p w14:paraId="40FBA009">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供应商资格要求</w:t>
      </w:r>
    </w:p>
    <w:p w14:paraId="77CB363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20" w:firstLineChars="15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具备造价编制专业技能的个人或个体经营户，且在业界具有良好口碑。</w:t>
      </w:r>
    </w:p>
    <w:p w14:paraId="26B254EB">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三、采购人需求</w:t>
      </w:r>
    </w:p>
    <w:p w14:paraId="633F150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供应商</w:t>
      </w:r>
      <w:r>
        <w:rPr>
          <w:rFonts w:hint="default" w:asciiTheme="minorEastAsia" w:hAnsiTheme="minorEastAsia" w:cstheme="minorEastAsia"/>
          <w:sz w:val="28"/>
          <w:szCs w:val="28"/>
          <w:lang w:val="en-US" w:eastAsia="zh-CN"/>
        </w:rPr>
        <w:t>需确保至少1名人员</w:t>
      </w:r>
      <w:r>
        <w:rPr>
          <w:rFonts w:hint="eastAsia" w:asciiTheme="minorEastAsia" w:hAnsiTheme="minorEastAsia" w:cstheme="minorEastAsia"/>
          <w:sz w:val="28"/>
          <w:szCs w:val="28"/>
          <w:lang w:val="en-US" w:eastAsia="zh-CN"/>
        </w:rPr>
        <w:t>每周1-2个工作日</w:t>
      </w:r>
      <w:r>
        <w:rPr>
          <w:rFonts w:hint="default" w:asciiTheme="minorEastAsia" w:hAnsiTheme="minorEastAsia" w:cstheme="minorEastAsia"/>
          <w:sz w:val="28"/>
          <w:szCs w:val="28"/>
          <w:lang w:val="en-US" w:eastAsia="zh-CN"/>
        </w:rPr>
        <w:t>驻</w:t>
      </w:r>
      <w:r>
        <w:rPr>
          <w:rFonts w:hint="eastAsia" w:asciiTheme="minorEastAsia" w:hAnsiTheme="minorEastAsia" w:cstheme="minorEastAsia"/>
          <w:sz w:val="28"/>
          <w:szCs w:val="28"/>
          <w:lang w:val="en-US" w:eastAsia="zh-CN"/>
        </w:rPr>
        <w:t>采购人的公司办公</w:t>
      </w:r>
      <w:r>
        <w:rPr>
          <w:rFonts w:hint="default" w:asciiTheme="minorEastAsia" w:hAnsiTheme="minorEastAsia" w:cstheme="minorEastAsia"/>
          <w:sz w:val="28"/>
          <w:szCs w:val="28"/>
          <w:lang w:val="en-US" w:eastAsia="zh-CN"/>
        </w:rPr>
        <w:t>，配合并服从</w:t>
      </w:r>
      <w:r>
        <w:rPr>
          <w:rFonts w:hint="eastAsia" w:asciiTheme="minorEastAsia" w:hAnsiTheme="minorEastAsia" w:cstheme="minorEastAsia"/>
          <w:sz w:val="28"/>
          <w:szCs w:val="28"/>
          <w:lang w:val="en-US" w:eastAsia="zh-CN"/>
        </w:rPr>
        <w:t>采购人</w:t>
      </w:r>
      <w:r>
        <w:rPr>
          <w:rFonts w:hint="default" w:asciiTheme="minorEastAsia" w:hAnsiTheme="minorEastAsia" w:cstheme="minorEastAsia"/>
          <w:sz w:val="28"/>
          <w:szCs w:val="28"/>
          <w:lang w:val="en-US" w:eastAsia="zh-CN"/>
        </w:rPr>
        <w:t>为其安排的应急任务</w:t>
      </w:r>
      <w:r>
        <w:rPr>
          <w:rFonts w:hint="eastAsia" w:asciiTheme="minorEastAsia" w:hAnsiTheme="minorEastAsia" w:cstheme="minorEastAsia"/>
          <w:sz w:val="28"/>
          <w:szCs w:val="28"/>
          <w:lang w:val="en-US" w:eastAsia="zh-CN"/>
        </w:rPr>
        <w:t>。</w:t>
      </w:r>
    </w:p>
    <w:p w14:paraId="5D8970DB">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四、商务洽谈截止时</w:t>
      </w:r>
      <w:r>
        <w:rPr>
          <w:rFonts w:hint="eastAsia" w:asciiTheme="minorEastAsia" w:hAnsiTheme="minorEastAsia" w:eastAsiaTheme="minorEastAsia" w:cstheme="minorEastAsia"/>
          <w:sz w:val="28"/>
          <w:szCs w:val="28"/>
          <w:lang w:val="en-US" w:eastAsia="zh-CN"/>
        </w:rPr>
        <w:t>间、</w:t>
      </w:r>
      <w:r>
        <w:rPr>
          <w:rFonts w:hint="eastAsia" w:asciiTheme="minorEastAsia" w:hAnsiTheme="minorEastAsia" w:cstheme="minorEastAsia"/>
          <w:sz w:val="28"/>
          <w:szCs w:val="28"/>
          <w:lang w:val="en-US" w:eastAsia="zh-CN"/>
        </w:rPr>
        <w:t>洽谈</w:t>
      </w:r>
      <w:r>
        <w:rPr>
          <w:rFonts w:hint="eastAsia" w:asciiTheme="minorEastAsia" w:hAnsiTheme="minorEastAsia" w:eastAsiaTheme="minorEastAsia" w:cstheme="minorEastAsia"/>
          <w:sz w:val="28"/>
          <w:szCs w:val="28"/>
          <w:lang w:val="en-US" w:eastAsia="zh-CN"/>
        </w:rPr>
        <w:t>时间和地点</w:t>
      </w:r>
    </w:p>
    <w:p w14:paraId="0236DCE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1、截止时间：</w:t>
      </w:r>
      <w:r>
        <w:rPr>
          <w:rFonts w:hint="eastAsia" w:asciiTheme="minorEastAsia" w:hAnsiTheme="minorEastAsia" w:cstheme="minorEastAsia"/>
          <w:sz w:val="28"/>
          <w:szCs w:val="28"/>
          <w:lang w:val="en-US" w:eastAsia="zh-CN"/>
        </w:rPr>
        <w:t>2025</w:t>
      </w:r>
      <w:r>
        <w:rPr>
          <w:rFonts w:hint="eastAsia" w:asciiTheme="minorEastAsia" w:hAnsiTheme="minorEastAsia" w:eastAsiaTheme="minorEastAsia" w:cstheme="minorEastAsia"/>
          <w:sz w:val="28"/>
          <w:szCs w:val="28"/>
          <w:lang w:val="en-US" w:eastAsia="zh-CN"/>
        </w:rPr>
        <w:t>年</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t>月</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lang w:val="en-US" w:eastAsia="zh-CN"/>
        </w:rPr>
        <w:t>日</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lang w:val="en-US" w:eastAsia="zh-CN"/>
        </w:rPr>
        <w:t>时</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lang w:val="en-US" w:eastAsia="zh-CN"/>
        </w:rPr>
        <w:t xml:space="preserve">分（北京时间） </w:t>
      </w:r>
    </w:p>
    <w:p w14:paraId="0F018CD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cstheme="minorEastAsia"/>
          <w:sz w:val="28"/>
          <w:szCs w:val="28"/>
          <w:lang w:val="en-US" w:eastAsia="zh-CN"/>
        </w:rPr>
        <w:t>洽谈</w:t>
      </w:r>
      <w:r>
        <w:rPr>
          <w:rFonts w:hint="eastAsia" w:asciiTheme="minorEastAsia" w:hAnsiTheme="minorEastAsia" w:eastAsiaTheme="minorEastAsia" w:cstheme="minorEastAsia"/>
          <w:sz w:val="28"/>
          <w:szCs w:val="28"/>
          <w:lang w:val="en-US" w:eastAsia="zh-CN"/>
        </w:rPr>
        <w:t>时间：</w:t>
      </w:r>
      <w:r>
        <w:rPr>
          <w:rFonts w:hint="eastAsia" w:asciiTheme="minorEastAsia" w:hAnsiTheme="minorEastAsia" w:cstheme="minorEastAsia"/>
          <w:sz w:val="28"/>
          <w:szCs w:val="28"/>
          <w:lang w:val="en-US" w:eastAsia="zh-CN"/>
        </w:rPr>
        <w:t>2025</w:t>
      </w:r>
      <w:r>
        <w:rPr>
          <w:rFonts w:hint="eastAsia" w:asciiTheme="minorEastAsia" w:hAnsiTheme="minorEastAsia" w:eastAsiaTheme="minorEastAsia" w:cstheme="minorEastAsia"/>
          <w:sz w:val="28"/>
          <w:szCs w:val="28"/>
          <w:lang w:val="en-US" w:eastAsia="zh-CN"/>
        </w:rPr>
        <w:t>年</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t>月</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lang w:val="en-US" w:eastAsia="zh-CN"/>
        </w:rPr>
        <w:t>日</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lang w:val="en-US" w:eastAsia="zh-CN"/>
        </w:rPr>
        <w:t>时</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lang w:val="en-US" w:eastAsia="zh-CN"/>
        </w:rPr>
        <w:t>分（北京时间）</w:t>
      </w:r>
    </w:p>
    <w:p w14:paraId="150B446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lang w:val="en-US" w:eastAsia="zh-CN"/>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cstheme="minorEastAsia"/>
          <w:sz w:val="28"/>
          <w:szCs w:val="28"/>
          <w:lang w:val="en-US" w:eastAsia="zh-CN"/>
        </w:rPr>
        <w:t>洽谈</w:t>
      </w:r>
      <w:r>
        <w:rPr>
          <w:rFonts w:hint="eastAsia" w:asciiTheme="minorEastAsia" w:hAnsiTheme="minorEastAsia" w:eastAsiaTheme="minorEastAsia" w:cstheme="minorEastAsia"/>
          <w:sz w:val="28"/>
          <w:szCs w:val="28"/>
          <w:lang w:val="en-US" w:eastAsia="zh-CN"/>
        </w:rPr>
        <w:t>地点：</w:t>
      </w:r>
      <w:r>
        <w:rPr>
          <w:rFonts w:hint="eastAsia" w:asciiTheme="minorEastAsia" w:hAnsiTheme="minorEastAsia" w:cstheme="minorEastAsia"/>
          <w:sz w:val="28"/>
          <w:szCs w:val="28"/>
          <w:lang w:val="en-US" w:eastAsia="zh-CN"/>
        </w:rPr>
        <w:t>湖州市南浔区朝阳路88号湖州南浔城投城市建设集团有限公司214会议室</w:t>
      </w:r>
    </w:p>
    <w:p w14:paraId="677AE8E7">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五、</w:t>
      </w:r>
      <w:r>
        <w:rPr>
          <w:rFonts w:hint="eastAsia" w:asciiTheme="minorEastAsia" w:hAnsiTheme="minorEastAsia" w:cstheme="minorEastAsia"/>
          <w:sz w:val="28"/>
          <w:szCs w:val="28"/>
          <w:lang w:val="en-US" w:eastAsia="zh-CN"/>
        </w:rPr>
        <w:t>洽谈时需提供的资料（投标时需携带密封的洽谈文件）</w:t>
      </w:r>
    </w:p>
    <w:p w14:paraId="7FA379E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cstheme="minorEastAsia"/>
          <w:sz w:val="28"/>
          <w:szCs w:val="28"/>
          <w:lang w:val="en-US" w:eastAsia="zh-CN"/>
        </w:rPr>
        <w:t>团队负责人</w:t>
      </w:r>
      <w:r>
        <w:rPr>
          <w:rFonts w:hint="default" w:asciiTheme="minorEastAsia" w:hAnsiTheme="minorEastAsia" w:eastAsiaTheme="minorEastAsia" w:cstheme="minorEastAsia"/>
          <w:sz w:val="28"/>
          <w:szCs w:val="28"/>
          <w:lang w:val="en-US" w:eastAsia="zh-CN"/>
        </w:rPr>
        <w:t>身份证复印件；</w:t>
      </w:r>
      <w:r>
        <w:rPr>
          <w:rFonts w:hint="eastAsia" w:asciiTheme="minorEastAsia" w:hAnsiTheme="minorEastAsia" w:cstheme="minorEastAsia"/>
          <w:sz w:val="28"/>
          <w:szCs w:val="28"/>
          <w:lang w:val="en-US" w:eastAsia="zh-CN"/>
        </w:rPr>
        <w:t>（若有营业执照需提供法定代表人身份证明及授权委托书、营业执照加盖公章）</w:t>
      </w:r>
    </w:p>
    <w:p w14:paraId="29FC3AA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2、相关业绩（如合同）；</w:t>
      </w:r>
    </w:p>
    <w:p w14:paraId="5608F2B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3、团队人员配备表（格式自拟）</w:t>
      </w:r>
    </w:p>
    <w:p w14:paraId="447E4BE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4、报价单（资格审查通过后，由采购人现场提供，现场报价）</w:t>
      </w:r>
    </w:p>
    <w:tbl>
      <w:tblPr>
        <w:tblStyle w:val="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4968"/>
        <w:gridCol w:w="1990"/>
      </w:tblGrid>
      <w:tr w14:paraId="425DA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546" w:type="dxa"/>
            <w:noWrap w:val="0"/>
            <w:vAlign w:val="center"/>
          </w:tcPr>
          <w:p w14:paraId="345F029C">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4968" w:type="dxa"/>
            <w:noWrap w:val="0"/>
            <w:vAlign w:val="center"/>
          </w:tcPr>
          <w:p w14:paraId="7385749B">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内容</w:t>
            </w:r>
          </w:p>
        </w:tc>
        <w:tc>
          <w:tcPr>
            <w:tcW w:w="1990" w:type="dxa"/>
            <w:noWrap w:val="0"/>
            <w:vAlign w:val="center"/>
          </w:tcPr>
          <w:p w14:paraId="7E79A9B1">
            <w:pPr>
              <w:spacing w:line="5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价格（含税）</w:t>
            </w:r>
          </w:p>
        </w:tc>
      </w:tr>
      <w:tr w14:paraId="3DA4F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6" w:type="dxa"/>
            <w:noWrap w:val="0"/>
            <w:vAlign w:val="center"/>
          </w:tcPr>
          <w:p w14:paraId="4BA77FDA">
            <w:pPr>
              <w:spacing w:line="5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w:t>
            </w:r>
          </w:p>
        </w:tc>
        <w:tc>
          <w:tcPr>
            <w:tcW w:w="4968" w:type="dxa"/>
            <w:noWrap w:val="0"/>
            <w:vAlign w:val="center"/>
          </w:tcPr>
          <w:p w14:paraId="20284613">
            <w:pPr>
              <w:spacing w:line="5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竣工结算（班组部分）</w:t>
            </w:r>
          </w:p>
        </w:tc>
        <w:tc>
          <w:tcPr>
            <w:tcW w:w="1990" w:type="dxa"/>
            <w:noWrap w:val="0"/>
            <w:vAlign w:val="center"/>
          </w:tcPr>
          <w:p w14:paraId="3FECFDC0">
            <w:pPr>
              <w:spacing w:line="500" w:lineRule="exact"/>
              <w:jc w:val="center"/>
              <w:rPr>
                <w:rFonts w:hint="eastAsia" w:ascii="宋体" w:hAnsi="宋体" w:eastAsia="宋体" w:cs="宋体"/>
                <w:sz w:val="24"/>
                <w:szCs w:val="24"/>
                <w:highlight w:val="none"/>
                <w:lang w:val="en-US" w:eastAsia="zh-CN"/>
              </w:rPr>
            </w:pPr>
          </w:p>
        </w:tc>
      </w:tr>
      <w:tr w14:paraId="71E08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6" w:type="dxa"/>
            <w:noWrap w:val="0"/>
            <w:vAlign w:val="center"/>
          </w:tcPr>
          <w:p w14:paraId="663BEBC3">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968" w:type="dxa"/>
            <w:noWrap w:val="0"/>
            <w:vAlign w:val="center"/>
          </w:tcPr>
          <w:p w14:paraId="450B3C83">
            <w:pPr>
              <w:spacing w:line="500" w:lineRule="exact"/>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在50W内(含50w)</w:t>
            </w:r>
          </w:p>
        </w:tc>
        <w:tc>
          <w:tcPr>
            <w:tcW w:w="1990" w:type="dxa"/>
            <w:noWrap w:val="0"/>
            <w:vAlign w:val="center"/>
          </w:tcPr>
          <w:p w14:paraId="6F87AEC4">
            <w:pPr>
              <w:spacing w:line="500" w:lineRule="exact"/>
              <w:jc w:val="center"/>
              <w:rPr>
                <w:rFonts w:hint="eastAsia" w:ascii="宋体" w:hAnsi="宋体" w:eastAsia="宋体" w:cs="宋体"/>
                <w:sz w:val="24"/>
                <w:szCs w:val="24"/>
                <w:highlight w:val="none"/>
                <w:lang w:val="en-US" w:eastAsia="zh-CN"/>
              </w:rPr>
            </w:pPr>
          </w:p>
        </w:tc>
      </w:tr>
      <w:tr w14:paraId="473F8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6" w:type="dxa"/>
            <w:noWrap w:val="0"/>
            <w:vAlign w:val="center"/>
          </w:tcPr>
          <w:p w14:paraId="5336E55F">
            <w:pPr>
              <w:spacing w:line="5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4968" w:type="dxa"/>
            <w:noWrap w:val="0"/>
            <w:vAlign w:val="center"/>
          </w:tcPr>
          <w:p w14:paraId="0C6C0B70">
            <w:pPr>
              <w:spacing w:line="5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50W~100w内(含100w)</w:t>
            </w:r>
          </w:p>
        </w:tc>
        <w:tc>
          <w:tcPr>
            <w:tcW w:w="1990" w:type="dxa"/>
            <w:noWrap w:val="0"/>
            <w:vAlign w:val="center"/>
          </w:tcPr>
          <w:p w14:paraId="2BAEBE8C">
            <w:pPr>
              <w:spacing w:line="500" w:lineRule="exact"/>
              <w:jc w:val="center"/>
              <w:rPr>
                <w:rFonts w:hint="eastAsia" w:ascii="宋体" w:hAnsi="宋体" w:eastAsia="宋体" w:cs="宋体"/>
                <w:sz w:val="24"/>
                <w:szCs w:val="24"/>
                <w:highlight w:val="none"/>
                <w:lang w:val="en-US" w:eastAsia="zh-CN"/>
              </w:rPr>
            </w:pPr>
          </w:p>
        </w:tc>
      </w:tr>
      <w:tr w14:paraId="5B725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6" w:type="dxa"/>
            <w:noWrap w:val="0"/>
            <w:vAlign w:val="center"/>
          </w:tcPr>
          <w:p w14:paraId="11E33652">
            <w:pPr>
              <w:spacing w:line="50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3</w:t>
            </w:r>
          </w:p>
        </w:tc>
        <w:tc>
          <w:tcPr>
            <w:tcW w:w="4968" w:type="dxa"/>
            <w:noWrap w:val="0"/>
            <w:vAlign w:val="center"/>
          </w:tcPr>
          <w:p w14:paraId="764962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100w~400w内(含400w)</w:t>
            </w:r>
          </w:p>
        </w:tc>
        <w:tc>
          <w:tcPr>
            <w:tcW w:w="1990" w:type="dxa"/>
            <w:noWrap w:val="0"/>
            <w:vAlign w:val="center"/>
          </w:tcPr>
          <w:p w14:paraId="5AA061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lang w:val="en-US" w:eastAsia="zh-CN"/>
              </w:rPr>
            </w:pPr>
          </w:p>
        </w:tc>
      </w:tr>
      <w:tr w14:paraId="3D699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6" w:type="dxa"/>
            <w:noWrap w:val="0"/>
            <w:vAlign w:val="center"/>
          </w:tcPr>
          <w:p w14:paraId="72F3DAA1">
            <w:pPr>
              <w:spacing w:line="5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4968" w:type="dxa"/>
            <w:noWrap w:val="0"/>
            <w:vAlign w:val="center"/>
          </w:tcPr>
          <w:p w14:paraId="7CCCBDBC">
            <w:pPr>
              <w:spacing w:line="5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400w~2000w内(含2000w)</w:t>
            </w:r>
          </w:p>
        </w:tc>
        <w:tc>
          <w:tcPr>
            <w:tcW w:w="1990" w:type="dxa"/>
            <w:noWrap w:val="0"/>
            <w:vAlign w:val="center"/>
          </w:tcPr>
          <w:p w14:paraId="512FB3DA">
            <w:pPr>
              <w:spacing w:line="500" w:lineRule="exact"/>
              <w:jc w:val="center"/>
              <w:rPr>
                <w:rFonts w:hint="eastAsia" w:ascii="宋体" w:hAnsi="宋体" w:eastAsia="宋体" w:cs="宋体"/>
                <w:sz w:val="24"/>
                <w:szCs w:val="24"/>
                <w:highlight w:val="none"/>
                <w:lang w:val="en-US" w:eastAsia="zh-CN"/>
              </w:rPr>
            </w:pPr>
          </w:p>
        </w:tc>
      </w:tr>
      <w:tr w14:paraId="2E25F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6" w:type="dxa"/>
            <w:noWrap w:val="0"/>
            <w:vAlign w:val="center"/>
          </w:tcPr>
          <w:p w14:paraId="5778E996">
            <w:pPr>
              <w:spacing w:line="5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4968" w:type="dxa"/>
            <w:noWrap w:val="0"/>
            <w:vAlign w:val="center"/>
          </w:tcPr>
          <w:p w14:paraId="33082331">
            <w:pPr>
              <w:spacing w:line="5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2000w 以上</w:t>
            </w:r>
          </w:p>
        </w:tc>
        <w:tc>
          <w:tcPr>
            <w:tcW w:w="1990" w:type="dxa"/>
            <w:noWrap w:val="0"/>
            <w:vAlign w:val="center"/>
          </w:tcPr>
          <w:p w14:paraId="5AC59E7F">
            <w:pPr>
              <w:spacing w:line="500" w:lineRule="exact"/>
              <w:jc w:val="center"/>
              <w:rPr>
                <w:rFonts w:hint="eastAsia" w:ascii="宋体" w:hAnsi="宋体" w:eastAsia="宋体" w:cs="宋体"/>
                <w:sz w:val="24"/>
                <w:szCs w:val="24"/>
                <w:highlight w:val="none"/>
                <w:lang w:val="en-US" w:eastAsia="zh-CN"/>
              </w:rPr>
            </w:pPr>
          </w:p>
        </w:tc>
      </w:tr>
      <w:tr w14:paraId="64D58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6" w:type="dxa"/>
            <w:noWrap w:val="0"/>
            <w:vAlign w:val="center"/>
          </w:tcPr>
          <w:p w14:paraId="2F967B9A">
            <w:pPr>
              <w:spacing w:line="5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w:t>
            </w:r>
          </w:p>
        </w:tc>
        <w:tc>
          <w:tcPr>
            <w:tcW w:w="4968" w:type="dxa"/>
            <w:noWrap w:val="0"/>
            <w:vAlign w:val="center"/>
          </w:tcPr>
          <w:p w14:paraId="11B0AEDD">
            <w:pPr>
              <w:spacing w:line="5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竣工结算（招标人部分）</w:t>
            </w:r>
          </w:p>
        </w:tc>
        <w:tc>
          <w:tcPr>
            <w:tcW w:w="1990" w:type="dxa"/>
            <w:noWrap w:val="0"/>
            <w:vAlign w:val="center"/>
          </w:tcPr>
          <w:p w14:paraId="1034448A">
            <w:pPr>
              <w:spacing w:line="500" w:lineRule="exact"/>
              <w:jc w:val="center"/>
              <w:rPr>
                <w:rFonts w:hint="eastAsia" w:ascii="宋体" w:hAnsi="宋体" w:eastAsia="宋体" w:cs="宋体"/>
                <w:sz w:val="24"/>
                <w:szCs w:val="24"/>
                <w:highlight w:val="none"/>
                <w:lang w:val="en-US" w:eastAsia="zh-CN"/>
              </w:rPr>
            </w:pPr>
          </w:p>
        </w:tc>
      </w:tr>
      <w:tr w14:paraId="10BB8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6" w:type="dxa"/>
            <w:noWrap w:val="0"/>
            <w:vAlign w:val="center"/>
          </w:tcPr>
          <w:p w14:paraId="06D222A8">
            <w:pPr>
              <w:spacing w:line="5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4968" w:type="dxa"/>
            <w:noWrap w:val="0"/>
            <w:vAlign w:val="center"/>
          </w:tcPr>
          <w:p w14:paraId="0A86A249">
            <w:pPr>
              <w:spacing w:line="5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30W内(含30w)</w:t>
            </w:r>
          </w:p>
        </w:tc>
        <w:tc>
          <w:tcPr>
            <w:tcW w:w="1990" w:type="dxa"/>
            <w:noWrap w:val="0"/>
            <w:vAlign w:val="center"/>
          </w:tcPr>
          <w:p w14:paraId="22CA3F96">
            <w:pPr>
              <w:spacing w:line="500" w:lineRule="exact"/>
              <w:jc w:val="center"/>
              <w:rPr>
                <w:rFonts w:hint="eastAsia" w:ascii="宋体" w:hAnsi="宋体" w:eastAsia="宋体" w:cs="宋体"/>
                <w:sz w:val="24"/>
                <w:szCs w:val="24"/>
                <w:highlight w:val="none"/>
                <w:lang w:val="en-US" w:eastAsia="zh-CN"/>
              </w:rPr>
            </w:pPr>
          </w:p>
        </w:tc>
      </w:tr>
      <w:tr w14:paraId="55A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6" w:type="dxa"/>
            <w:noWrap w:val="0"/>
            <w:vAlign w:val="center"/>
          </w:tcPr>
          <w:p w14:paraId="20E34B71">
            <w:pPr>
              <w:spacing w:line="5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4968" w:type="dxa"/>
            <w:noWrap w:val="0"/>
            <w:vAlign w:val="center"/>
          </w:tcPr>
          <w:p w14:paraId="65E49C14">
            <w:pPr>
              <w:spacing w:line="5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30w~50w内(含50w)</w:t>
            </w:r>
          </w:p>
        </w:tc>
        <w:tc>
          <w:tcPr>
            <w:tcW w:w="1990" w:type="dxa"/>
            <w:noWrap w:val="0"/>
            <w:vAlign w:val="center"/>
          </w:tcPr>
          <w:p w14:paraId="5874949D">
            <w:pPr>
              <w:spacing w:line="500" w:lineRule="exact"/>
              <w:jc w:val="center"/>
              <w:rPr>
                <w:rFonts w:hint="eastAsia" w:ascii="宋体" w:hAnsi="宋体" w:eastAsia="宋体" w:cs="宋体"/>
                <w:sz w:val="24"/>
                <w:szCs w:val="24"/>
                <w:highlight w:val="none"/>
                <w:lang w:val="en-US" w:eastAsia="zh-CN"/>
              </w:rPr>
            </w:pPr>
          </w:p>
        </w:tc>
      </w:tr>
      <w:tr w14:paraId="38505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6" w:type="dxa"/>
            <w:noWrap w:val="0"/>
            <w:vAlign w:val="center"/>
          </w:tcPr>
          <w:p w14:paraId="3BDC7419">
            <w:pPr>
              <w:spacing w:line="5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4968" w:type="dxa"/>
            <w:noWrap w:val="0"/>
            <w:vAlign w:val="center"/>
          </w:tcPr>
          <w:p w14:paraId="0EE61F2C">
            <w:pPr>
              <w:spacing w:line="5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50w~100w内(含100w)</w:t>
            </w:r>
          </w:p>
        </w:tc>
        <w:tc>
          <w:tcPr>
            <w:tcW w:w="1990" w:type="dxa"/>
            <w:noWrap w:val="0"/>
            <w:vAlign w:val="center"/>
          </w:tcPr>
          <w:p w14:paraId="7471ADB4">
            <w:pPr>
              <w:spacing w:line="500" w:lineRule="exact"/>
              <w:jc w:val="center"/>
              <w:rPr>
                <w:rFonts w:hint="eastAsia" w:ascii="宋体" w:hAnsi="宋体" w:eastAsia="宋体" w:cs="宋体"/>
                <w:sz w:val="24"/>
                <w:szCs w:val="24"/>
                <w:highlight w:val="none"/>
                <w:lang w:val="en-US" w:eastAsia="zh-CN"/>
              </w:rPr>
            </w:pPr>
          </w:p>
        </w:tc>
      </w:tr>
      <w:tr w14:paraId="20BA4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6" w:type="dxa"/>
            <w:noWrap w:val="0"/>
            <w:vAlign w:val="center"/>
          </w:tcPr>
          <w:p w14:paraId="4869E3DE">
            <w:pPr>
              <w:spacing w:line="5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4968" w:type="dxa"/>
            <w:noWrap w:val="0"/>
            <w:vAlign w:val="center"/>
          </w:tcPr>
          <w:p w14:paraId="736D68D4">
            <w:pPr>
              <w:spacing w:line="5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100w~1000w内(含1000w)</w:t>
            </w:r>
          </w:p>
        </w:tc>
        <w:tc>
          <w:tcPr>
            <w:tcW w:w="1990" w:type="dxa"/>
            <w:noWrap w:val="0"/>
            <w:vAlign w:val="center"/>
          </w:tcPr>
          <w:p w14:paraId="11B1ABF2">
            <w:pPr>
              <w:spacing w:line="500" w:lineRule="exact"/>
              <w:jc w:val="center"/>
              <w:rPr>
                <w:rFonts w:hint="eastAsia" w:ascii="宋体" w:hAnsi="宋体" w:eastAsia="宋体" w:cs="宋体"/>
                <w:sz w:val="24"/>
                <w:szCs w:val="24"/>
                <w:highlight w:val="none"/>
                <w:lang w:val="en-US" w:eastAsia="zh-CN"/>
              </w:rPr>
            </w:pPr>
          </w:p>
        </w:tc>
      </w:tr>
      <w:tr w14:paraId="6E74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6" w:type="dxa"/>
            <w:noWrap w:val="0"/>
            <w:vAlign w:val="center"/>
          </w:tcPr>
          <w:p w14:paraId="7E64C0D3">
            <w:pPr>
              <w:spacing w:line="5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4968" w:type="dxa"/>
            <w:noWrap w:val="0"/>
            <w:vAlign w:val="center"/>
          </w:tcPr>
          <w:p w14:paraId="001085CD">
            <w:pPr>
              <w:spacing w:line="5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1000w~5000w内(含1000w)</w:t>
            </w:r>
          </w:p>
        </w:tc>
        <w:tc>
          <w:tcPr>
            <w:tcW w:w="1990" w:type="dxa"/>
            <w:noWrap w:val="0"/>
            <w:vAlign w:val="center"/>
          </w:tcPr>
          <w:p w14:paraId="691D6E70">
            <w:pPr>
              <w:spacing w:line="500" w:lineRule="exact"/>
              <w:jc w:val="center"/>
              <w:rPr>
                <w:rFonts w:hint="eastAsia" w:ascii="宋体" w:hAnsi="宋体" w:eastAsia="宋体" w:cs="宋体"/>
                <w:sz w:val="24"/>
                <w:szCs w:val="24"/>
                <w:highlight w:val="none"/>
                <w:lang w:val="en-US" w:eastAsia="zh-CN"/>
              </w:rPr>
            </w:pPr>
          </w:p>
        </w:tc>
      </w:tr>
      <w:tr w14:paraId="2EE28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6" w:type="dxa"/>
            <w:noWrap w:val="0"/>
            <w:vAlign w:val="center"/>
          </w:tcPr>
          <w:p w14:paraId="1E16835E">
            <w:pPr>
              <w:spacing w:line="5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4968" w:type="dxa"/>
            <w:noWrap w:val="0"/>
            <w:vAlign w:val="center"/>
          </w:tcPr>
          <w:p w14:paraId="27104A61">
            <w:pPr>
              <w:spacing w:line="5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5000w 以上(含 5000w)</w:t>
            </w:r>
          </w:p>
        </w:tc>
        <w:tc>
          <w:tcPr>
            <w:tcW w:w="1990" w:type="dxa"/>
            <w:noWrap w:val="0"/>
            <w:vAlign w:val="center"/>
          </w:tcPr>
          <w:p w14:paraId="35F8F495">
            <w:pPr>
              <w:spacing w:line="500" w:lineRule="exact"/>
              <w:jc w:val="center"/>
              <w:rPr>
                <w:rFonts w:hint="eastAsia" w:ascii="宋体" w:hAnsi="宋体" w:eastAsia="宋体" w:cs="宋体"/>
                <w:sz w:val="24"/>
                <w:szCs w:val="24"/>
                <w:highlight w:val="none"/>
                <w:lang w:val="en-US" w:eastAsia="zh-CN"/>
              </w:rPr>
            </w:pPr>
          </w:p>
        </w:tc>
      </w:tr>
      <w:tr w14:paraId="748C5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6" w:type="dxa"/>
            <w:noWrap w:val="0"/>
            <w:vAlign w:val="center"/>
          </w:tcPr>
          <w:p w14:paraId="1FC92A46">
            <w:pPr>
              <w:spacing w:line="5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w:t>
            </w:r>
          </w:p>
        </w:tc>
        <w:tc>
          <w:tcPr>
            <w:tcW w:w="4968" w:type="dxa"/>
            <w:noWrap w:val="0"/>
            <w:vAlign w:val="center"/>
          </w:tcPr>
          <w:p w14:paraId="291DFB4B">
            <w:pPr>
              <w:spacing w:line="5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预算</w:t>
            </w:r>
          </w:p>
        </w:tc>
        <w:tc>
          <w:tcPr>
            <w:tcW w:w="1990" w:type="dxa"/>
            <w:noWrap w:val="0"/>
            <w:vAlign w:val="center"/>
          </w:tcPr>
          <w:p w14:paraId="7DF38A21">
            <w:pPr>
              <w:spacing w:line="500" w:lineRule="exact"/>
              <w:jc w:val="center"/>
              <w:rPr>
                <w:rFonts w:hint="eastAsia" w:ascii="宋体" w:hAnsi="宋体" w:eastAsia="宋体" w:cs="宋体"/>
                <w:sz w:val="24"/>
                <w:szCs w:val="24"/>
                <w:highlight w:val="none"/>
                <w:lang w:val="en-US" w:eastAsia="zh-CN"/>
              </w:rPr>
            </w:pPr>
          </w:p>
        </w:tc>
      </w:tr>
      <w:tr w14:paraId="09DB1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6" w:type="dxa"/>
            <w:noWrap w:val="0"/>
            <w:vAlign w:val="center"/>
          </w:tcPr>
          <w:p w14:paraId="32201B16">
            <w:pPr>
              <w:spacing w:line="5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4968" w:type="dxa"/>
            <w:noWrap w:val="0"/>
            <w:vAlign w:val="center"/>
          </w:tcPr>
          <w:p w14:paraId="73456374">
            <w:pPr>
              <w:spacing w:line="5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30W内(含30w)</w:t>
            </w:r>
          </w:p>
        </w:tc>
        <w:tc>
          <w:tcPr>
            <w:tcW w:w="1990" w:type="dxa"/>
            <w:noWrap w:val="0"/>
            <w:vAlign w:val="center"/>
          </w:tcPr>
          <w:p w14:paraId="7BF13FF2">
            <w:pPr>
              <w:spacing w:line="500" w:lineRule="exact"/>
              <w:jc w:val="center"/>
              <w:rPr>
                <w:rFonts w:hint="eastAsia" w:ascii="宋体" w:hAnsi="宋体" w:eastAsia="宋体" w:cs="宋体"/>
                <w:sz w:val="24"/>
                <w:szCs w:val="24"/>
                <w:highlight w:val="none"/>
                <w:lang w:val="en-US" w:eastAsia="zh-CN"/>
              </w:rPr>
            </w:pPr>
          </w:p>
        </w:tc>
      </w:tr>
      <w:tr w14:paraId="11B9C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6" w:type="dxa"/>
            <w:noWrap w:val="0"/>
            <w:vAlign w:val="center"/>
          </w:tcPr>
          <w:p w14:paraId="48593B6A">
            <w:pPr>
              <w:spacing w:line="5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4968" w:type="dxa"/>
            <w:noWrap w:val="0"/>
            <w:vAlign w:val="center"/>
          </w:tcPr>
          <w:p w14:paraId="4A361FE5">
            <w:pPr>
              <w:spacing w:line="5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30W~100w内(含100w)</w:t>
            </w:r>
          </w:p>
        </w:tc>
        <w:tc>
          <w:tcPr>
            <w:tcW w:w="1990" w:type="dxa"/>
            <w:noWrap w:val="0"/>
            <w:vAlign w:val="center"/>
          </w:tcPr>
          <w:p w14:paraId="117FA4E6">
            <w:pPr>
              <w:spacing w:line="500" w:lineRule="exact"/>
              <w:jc w:val="center"/>
              <w:rPr>
                <w:rFonts w:hint="eastAsia" w:ascii="宋体" w:hAnsi="宋体" w:eastAsia="宋体" w:cs="宋体"/>
                <w:sz w:val="24"/>
                <w:szCs w:val="24"/>
                <w:highlight w:val="none"/>
                <w:lang w:val="en-US" w:eastAsia="zh-CN"/>
              </w:rPr>
            </w:pPr>
          </w:p>
        </w:tc>
      </w:tr>
      <w:tr w14:paraId="6721A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6" w:type="dxa"/>
            <w:noWrap w:val="0"/>
            <w:vAlign w:val="center"/>
          </w:tcPr>
          <w:p w14:paraId="1ECF2BC0">
            <w:pPr>
              <w:spacing w:line="5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4968" w:type="dxa"/>
            <w:noWrap w:val="0"/>
            <w:vAlign w:val="center"/>
          </w:tcPr>
          <w:p w14:paraId="33FC9E5B">
            <w:pPr>
              <w:spacing w:line="5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100w~1000w内(含1000w)</w:t>
            </w:r>
          </w:p>
        </w:tc>
        <w:tc>
          <w:tcPr>
            <w:tcW w:w="1990" w:type="dxa"/>
            <w:noWrap w:val="0"/>
            <w:vAlign w:val="center"/>
          </w:tcPr>
          <w:p w14:paraId="79B12C6E">
            <w:pPr>
              <w:spacing w:line="500" w:lineRule="exact"/>
              <w:jc w:val="center"/>
              <w:rPr>
                <w:rFonts w:hint="eastAsia" w:ascii="宋体" w:hAnsi="宋体" w:eastAsia="宋体" w:cs="宋体"/>
                <w:sz w:val="24"/>
                <w:szCs w:val="24"/>
                <w:highlight w:val="none"/>
                <w:lang w:val="en-US" w:eastAsia="zh-CN"/>
              </w:rPr>
            </w:pPr>
          </w:p>
        </w:tc>
      </w:tr>
      <w:tr w14:paraId="3C82F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6" w:type="dxa"/>
            <w:noWrap w:val="0"/>
            <w:vAlign w:val="center"/>
          </w:tcPr>
          <w:p w14:paraId="5235747A">
            <w:pPr>
              <w:spacing w:line="5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4968" w:type="dxa"/>
            <w:noWrap w:val="0"/>
            <w:vAlign w:val="center"/>
          </w:tcPr>
          <w:p w14:paraId="562BCF65">
            <w:pPr>
              <w:spacing w:line="5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1000w5000w内(含5000w)</w:t>
            </w:r>
          </w:p>
        </w:tc>
        <w:tc>
          <w:tcPr>
            <w:tcW w:w="1990" w:type="dxa"/>
            <w:noWrap w:val="0"/>
            <w:vAlign w:val="center"/>
          </w:tcPr>
          <w:p w14:paraId="6398BF3D">
            <w:pPr>
              <w:spacing w:line="500" w:lineRule="exact"/>
              <w:jc w:val="center"/>
              <w:rPr>
                <w:rFonts w:hint="eastAsia" w:ascii="宋体" w:hAnsi="宋体" w:eastAsia="宋体" w:cs="宋体"/>
                <w:sz w:val="24"/>
                <w:szCs w:val="24"/>
                <w:highlight w:val="none"/>
                <w:lang w:val="en-US" w:eastAsia="zh-CN"/>
              </w:rPr>
            </w:pPr>
          </w:p>
        </w:tc>
      </w:tr>
      <w:tr w14:paraId="0EB76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6" w:type="dxa"/>
            <w:noWrap w:val="0"/>
            <w:vAlign w:val="center"/>
          </w:tcPr>
          <w:p w14:paraId="050EBE32">
            <w:pPr>
              <w:spacing w:line="5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w:t>
            </w:r>
          </w:p>
        </w:tc>
        <w:tc>
          <w:tcPr>
            <w:tcW w:w="4968" w:type="dxa"/>
            <w:noWrap w:val="0"/>
            <w:vAlign w:val="center"/>
          </w:tcPr>
          <w:p w14:paraId="78C0BE0C">
            <w:pPr>
              <w:spacing w:line="5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竣工结算内审</w:t>
            </w:r>
          </w:p>
        </w:tc>
        <w:tc>
          <w:tcPr>
            <w:tcW w:w="1990" w:type="dxa"/>
            <w:noWrap w:val="0"/>
            <w:vAlign w:val="center"/>
          </w:tcPr>
          <w:p w14:paraId="53FB9F59">
            <w:pPr>
              <w:spacing w:line="500" w:lineRule="exact"/>
              <w:jc w:val="center"/>
              <w:rPr>
                <w:rFonts w:hint="eastAsia" w:ascii="宋体" w:hAnsi="宋体" w:eastAsia="宋体" w:cs="宋体"/>
                <w:sz w:val="24"/>
                <w:szCs w:val="24"/>
                <w:highlight w:val="none"/>
                <w:lang w:val="en-US" w:eastAsia="zh-CN"/>
              </w:rPr>
            </w:pPr>
          </w:p>
        </w:tc>
      </w:tr>
      <w:tr w14:paraId="4C18C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6" w:type="dxa"/>
            <w:noWrap w:val="0"/>
            <w:vAlign w:val="center"/>
          </w:tcPr>
          <w:p w14:paraId="72B25457">
            <w:pPr>
              <w:spacing w:line="5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4968" w:type="dxa"/>
            <w:noWrap w:val="0"/>
            <w:vAlign w:val="center"/>
          </w:tcPr>
          <w:p w14:paraId="16B269D8">
            <w:pPr>
              <w:spacing w:line="5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在400w~5000w内(含5000w)</w:t>
            </w:r>
          </w:p>
        </w:tc>
        <w:tc>
          <w:tcPr>
            <w:tcW w:w="1990" w:type="dxa"/>
            <w:noWrap w:val="0"/>
            <w:vAlign w:val="center"/>
          </w:tcPr>
          <w:p w14:paraId="51A8F51F">
            <w:pPr>
              <w:spacing w:line="500" w:lineRule="exact"/>
              <w:jc w:val="center"/>
              <w:rPr>
                <w:rFonts w:hint="eastAsia" w:ascii="宋体" w:hAnsi="宋体" w:eastAsia="宋体" w:cs="宋体"/>
                <w:sz w:val="24"/>
                <w:szCs w:val="24"/>
                <w:highlight w:val="none"/>
                <w:lang w:val="en-US" w:eastAsia="zh-CN"/>
              </w:rPr>
            </w:pPr>
          </w:p>
        </w:tc>
      </w:tr>
      <w:tr w14:paraId="26AE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6" w:type="dxa"/>
            <w:noWrap w:val="0"/>
            <w:vAlign w:val="center"/>
          </w:tcPr>
          <w:p w14:paraId="65AEBDED">
            <w:pPr>
              <w:spacing w:line="5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4968" w:type="dxa"/>
            <w:noWrap w:val="0"/>
            <w:vAlign w:val="center"/>
          </w:tcPr>
          <w:p w14:paraId="29F90288">
            <w:pPr>
              <w:spacing w:line="5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在5000w以上内</w:t>
            </w:r>
          </w:p>
        </w:tc>
        <w:tc>
          <w:tcPr>
            <w:tcW w:w="1990" w:type="dxa"/>
            <w:noWrap w:val="0"/>
            <w:vAlign w:val="center"/>
          </w:tcPr>
          <w:p w14:paraId="4C71E769">
            <w:pPr>
              <w:spacing w:line="500" w:lineRule="exact"/>
              <w:jc w:val="center"/>
              <w:rPr>
                <w:rFonts w:hint="eastAsia" w:ascii="宋体" w:hAnsi="宋体" w:eastAsia="宋体" w:cs="宋体"/>
                <w:sz w:val="24"/>
                <w:szCs w:val="24"/>
                <w:highlight w:val="none"/>
                <w:lang w:val="en-US" w:eastAsia="zh-CN"/>
              </w:rPr>
            </w:pPr>
          </w:p>
        </w:tc>
      </w:tr>
      <w:tr w14:paraId="0D118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6" w:type="dxa"/>
            <w:noWrap w:val="0"/>
            <w:vAlign w:val="center"/>
          </w:tcPr>
          <w:p w14:paraId="1F322869">
            <w:pPr>
              <w:spacing w:line="5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五</w:t>
            </w:r>
          </w:p>
        </w:tc>
        <w:tc>
          <w:tcPr>
            <w:tcW w:w="4968" w:type="dxa"/>
            <w:noWrap w:val="0"/>
            <w:vAlign w:val="center"/>
          </w:tcPr>
          <w:p w14:paraId="775B0688">
            <w:pPr>
              <w:spacing w:line="5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w:t>
            </w:r>
          </w:p>
        </w:tc>
        <w:tc>
          <w:tcPr>
            <w:tcW w:w="1990" w:type="dxa"/>
            <w:noWrap w:val="0"/>
            <w:vAlign w:val="center"/>
          </w:tcPr>
          <w:p w14:paraId="537B6943">
            <w:pPr>
              <w:spacing w:line="500" w:lineRule="exact"/>
              <w:jc w:val="center"/>
              <w:rPr>
                <w:rFonts w:hint="eastAsia" w:ascii="宋体" w:hAnsi="宋体" w:eastAsia="宋体" w:cs="宋体"/>
                <w:sz w:val="24"/>
                <w:szCs w:val="24"/>
                <w:highlight w:val="none"/>
                <w:lang w:val="en-US" w:eastAsia="zh-CN"/>
              </w:rPr>
            </w:pPr>
          </w:p>
        </w:tc>
      </w:tr>
      <w:tr w14:paraId="25A47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6" w:type="dxa"/>
            <w:noWrap w:val="0"/>
            <w:vAlign w:val="center"/>
          </w:tcPr>
          <w:p w14:paraId="0DF5A6E4">
            <w:pPr>
              <w:spacing w:line="5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4968" w:type="dxa"/>
            <w:noWrap w:val="0"/>
            <w:vAlign w:val="center"/>
          </w:tcPr>
          <w:p w14:paraId="458026B4">
            <w:pPr>
              <w:spacing w:line="5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投标项目收费以投标金额为计算基数</w:t>
            </w:r>
          </w:p>
        </w:tc>
        <w:tc>
          <w:tcPr>
            <w:tcW w:w="1990" w:type="dxa"/>
            <w:noWrap w:val="0"/>
            <w:vAlign w:val="center"/>
          </w:tcPr>
          <w:p w14:paraId="593A359C">
            <w:pPr>
              <w:spacing w:line="500" w:lineRule="exact"/>
              <w:jc w:val="center"/>
              <w:rPr>
                <w:rFonts w:hint="eastAsia" w:ascii="宋体" w:hAnsi="宋体" w:eastAsia="宋体" w:cs="宋体"/>
                <w:sz w:val="24"/>
                <w:szCs w:val="24"/>
                <w:highlight w:val="none"/>
                <w:lang w:val="en-US" w:eastAsia="zh-CN"/>
              </w:rPr>
            </w:pPr>
          </w:p>
        </w:tc>
      </w:tr>
      <w:tr w14:paraId="3A58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6" w:type="dxa"/>
            <w:noWrap w:val="0"/>
            <w:vAlign w:val="center"/>
          </w:tcPr>
          <w:p w14:paraId="7797F75B">
            <w:pPr>
              <w:spacing w:line="500" w:lineRule="exact"/>
              <w:jc w:val="center"/>
              <w:rPr>
                <w:rFonts w:hint="eastAsia" w:ascii="宋体" w:hAnsi="宋体" w:eastAsia="宋体" w:cs="宋体"/>
                <w:sz w:val="24"/>
                <w:szCs w:val="24"/>
                <w:highlight w:val="none"/>
                <w:lang w:val="en-US" w:eastAsia="zh-CN"/>
              </w:rPr>
            </w:pPr>
          </w:p>
        </w:tc>
        <w:tc>
          <w:tcPr>
            <w:tcW w:w="4968" w:type="dxa"/>
            <w:noWrap w:val="0"/>
            <w:vAlign w:val="center"/>
          </w:tcPr>
          <w:p w14:paraId="7FC353DC">
            <w:pPr>
              <w:spacing w:line="5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总计（含税）</w:t>
            </w:r>
          </w:p>
        </w:tc>
        <w:tc>
          <w:tcPr>
            <w:tcW w:w="1990" w:type="dxa"/>
            <w:noWrap w:val="0"/>
            <w:vAlign w:val="center"/>
          </w:tcPr>
          <w:p w14:paraId="35A35428">
            <w:pPr>
              <w:spacing w:line="500" w:lineRule="exact"/>
              <w:jc w:val="center"/>
              <w:rPr>
                <w:rFonts w:hint="eastAsia" w:ascii="宋体" w:hAnsi="宋体" w:eastAsia="宋体" w:cs="宋体"/>
                <w:sz w:val="24"/>
                <w:szCs w:val="24"/>
                <w:highlight w:val="none"/>
                <w:lang w:val="en-US" w:eastAsia="zh-CN"/>
              </w:rPr>
            </w:pPr>
          </w:p>
        </w:tc>
      </w:tr>
    </w:tbl>
    <w:p w14:paraId="190B5AC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38" w:leftChars="304" w:firstLine="0" w:firstLineChars="0"/>
        <w:textAlignment w:val="auto"/>
        <w:rPr>
          <w:rFonts w:hint="eastAsia" w:asciiTheme="minorEastAsia" w:hAnsiTheme="minorEastAsia" w:cstheme="minorEastAsia"/>
          <w:sz w:val="28"/>
          <w:szCs w:val="28"/>
          <w:lang w:val="en-US" w:eastAsia="zh-CN"/>
        </w:rPr>
      </w:pPr>
    </w:p>
    <w:p w14:paraId="21DAD14A">
      <w:pPr>
        <w:pStyle w:val="3"/>
        <w:rPr>
          <w:rFonts w:hint="default"/>
          <w:lang w:val="en-US" w:eastAsia="zh-CN"/>
        </w:rPr>
      </w:pPr>
    </w:p>
    <w:p w14:paraId="1F959D1B">
      <w:pPr>
        <w:pStyle w:val="2"/>
        <w:rPr>
          <w:rFonts w:hint="default"/>
          <w:lang w:val="en-US" w:eastAsia="zh-CN"/>
        </w:rPr>
      </w:pPr>
    </w:p>
    <w:p w14:paraId="3A9E9820">
      <w:pPr>
        <w:pStyle w:val="9"/>
        <w:rPr>
          <w:rFonts w:hint="eastAsia" w:asciiTheme="minorEastAsia" w:hAnsiTheme="minorEastAsia" w:cstheme="minorEastAsia"/>
          <w:sz w:val="28"/>
          <w:szCs w:val="28"/>
          <w:lang w:val="en-US" w:eastAsia="zh-CN"/>
        </w:rPr>
      </w:pPr>
    </w:p>
    <w:p w14:paraId="12256AA2">
      <w:pPr>
        <w:pStyle w:val="9"/>
        <w:rPr>
          <w:rFonts w:hint="eastAsia" w:asciiTheme="minorEastAsia" w:hAnsiTheme="minorEastAsia" w:cstheme="minorEastAsia"/>
          <w:sz w:val="28"/>
          <w:szCs w:val="28"/>
          <w:lang w:val="en-US" w:eastAsia="zh-CN"/>
        </w:rPr>
      </w:pPr>
    </w:p>
    <w:p w14:paraId="5F00E135">
      <w:pPr>
        <w:keepNext w:val="0"/>
        <w:keepLines w:val="0"/>
        <w:pageBreakBefore w:val="0"/>
        <w:widowControl w:val="0"/>
        <w:kinsoku/>
        <w:wordWrap/>
        <w:overflowPunct/>
        <w:topLinePunct w:val="0"/>
        <w:autoSpaceDE/>
        <w:autoSpaceDN/>
        <w:bidi w:val="0"/>
        <w:adjustRightInd/>
        <w:snapToGrid/>
        <w:spacing w:line="500" w:lineRule="exact"/>
        <w:ind w:firstLine="480"/>
        <w:jc w:val="righ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采购人：湖州南浔城投城市建设集团有限公司</w:t>
      </w:r>
    </w:p>
    <w:p w14:paraId="19107618">
      <w:pPr>
        <w:keepNext w:val="0"/>
        <w:keepLines w:val="0"/>
        <w:pageBreakBefore w:val="0"/>
        <w:widowControl w:val="0"/>
        <w:kinsoku/>
        <w:wordWrap/>
        <w:overflowPunct/>
        <w:topLinePunct w:val="0"/>
        <w:autoSpaceDE/>
        <w:autoSpaceDN/>
        <w:bidi w:val="0"/>
        <w:adjustRightInd/>
        <w:snapToGrid/>
        <w:spacing w:line="500" w:lineRule="exact"/>
        <w:ind w:firstLine="480"/>
        <w:jc w:val="righ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日期：2025年1月3</w:t>
      </w:r>
      <w:bookmarkStart w:id="0" w:name="_GoBack"/>
      <w:bookmarkEnd w:id="0"/>
      <w:r>
        <w:rPr>
          <w:rFonts w:hint="eastAsia" w:asciiTheme="minorEastAsia" w:hAnsiTheme="minorEastAsia" w:cstheme="minorEastAsia"/>
          <w:sz w:val="28"/>
          <w:szCs w:val="28"/>
          <w:lang w:val="en-US" w:eastAsia="zh-CN"/>
        </w:rPr>
        <w:t>日</w:t>
      </w:r>
    </w:p>
    <w:p w14:paraId="10BB3DF1">
      <w:p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br w:type="page"/>
      </w:r>
    </w:p>
    <w:p w14:paraId="0CC7C50A">
      <w:pPr>
        <w:rPr>
          <w:rFonts w:hint="eastAsia" w:ascii="仿宋" w:hAnsi="仿宋" w:eastAsia="仿宋" w:cs="仿宋"/>
          <w:b/>
          <w:sz w:val="32"/>
          <w:szCs w:val="32"/>
        </w:rPr>
      </w:pPr>
      <w:r>
        <w:rPr>
          <w:rFonts w:hint="eastAsia" w:ascii="仿宋" w:hAnsi="仿宋" w:eastAsia="仿宋" w:cs="仿宋"/>
          <w:sz w:val="28"/>
          <w:szCs w:val="28"/>
          <w:lang w:val="en-US" w:eastAsia="zh-CN"/>
        </w:rPr>
        <w:t>附件：</w:t>
      </w:r>
    </w:p>
    <w:p w14:paraId="1A2CC3B6">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法定代表人身份证明</w:t>
      </w:r>
    </w:p>
    <w:p w14:paraId="1EE09966">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14:paraId="54B48AE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lang w:val="en-US" w:eastAsia="zh-CN"/>
        </w:rPr>
        <w:t>供应商</w:t>
      </w:r>
      <w:r>
        <w:rPr>
          <w:rFonts w:hint="eastAsia" w:ascii="仿宋" w:hAnsi="仿宋" w:eastAsia="仿宋" w:cs="仿宋"/>
          <w:sz w:val="28"/>
          <w:szCs w:val="28"/>
        </w:rPr>
        <w:t>名称：</w:t>
      </w:r>
    </w:p>
    <w:p w14:paraId="7BAD5B2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单位性质：</w:t>
      </w:r>
    </w:p>
    <w:p w14:paraId="23416C9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地址：</w:t>
      </w:r>
    </w:p>
    <w:p w14:paraId="12314E4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成立时间：</w:t>
      </w:r>
    </w:p>
    <w:p w14:paraId="0CC109F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经营期限：</w:t>
      </w:r>
    </w:p>
    <w:p w14:paraId="5BFE1E6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（法定代表人</w:t>
      </w:r>
      <w:r>
        <w:rPr>
          <w:rFonts w:hint="eastAsia" w:ascii="仿宋" w:hAnsi="仿宋" w:eastAsia="仿宋" w:cs="仿宋"/>
          <w:sz w:val="28"/>
          <w:szCs w:val="28"/>
          <w:u w:val="single"/>
          <w:lang w:val="en-US" w:eastAsia="zh-CN"/>
        </w:rPr>
        <w:t>签字或盖章</w:t>
      </w:r>
      <w:r>
        <w:rPr>
          <w:rFonts w:hint="eastAsia" w:ascii="仿宋" w:hAnsi="仿宋" w:eastAsia="仿宋" w:cs="仿宋"/>
          <w:sz w:val="28"/>
          <w:szCs w:val="28"/>
          <w:u w:val="single"/>
        </w:rPr>
        <w:t>）</w:t>
      </w:r>
    </w:p>
    <w:p w14:paraId="634484C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职务：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14:paraId="0228228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14:paraId="169296F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特此证明。</w:t>
      </w:r>
    </w:p>
    <w:p w14:paraId="77226D9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14:paraId="05992713">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p>
    <w:p w14:paraId="0E82E7EE">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r>
        <w:rPr>
          <w:rFonts w:hint="eastAsia" w:ascii="仿宋" w:hAnsi="仿宋" w:eastAsia="仿宋" w:cs="仿宋"/>
          <w:sz w:val="36"/>
          <w:szCs w:val="36"/>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供应商</w:t>
      </w:r>
      <w:r>
        <w:rPr>
          <w:rFonts w:hint="eastAsia" w:ascii="仿宋" w:hAnsi="仿宋" w:eastAsia="仿宋" w:cs="仿宋"/>
          <w:sz w:val="28"/>
          <w:szCs w:val="28"/>
        </w:rPr>
        <w:t>：（盖单位章）</w:t>
      </w:r>
    </w:p>
    <w:p w14:paraId="28F36484">
      <w:pPr>
        <w:pageBreakBefore w:val="0"/>
        <w:kinsoku/>
        <w:wordWrap/>
        <w:overflowPunct/>
        <w:topLinePunct w:val="0"/>
        <w:autoSpaceDE/>
        <w:autoSpaceDN/>
        <w:bidi w:val="0"/>
        <w:spacing w:line="360" w:lineRule="exact"/>
        <w:ind w:firstLine="3085" w:firstLineChars="1102"/>
        <w:textAlignment w:val="auto"/>
        <w:rPr>
          <w:rFonts w:hint="eastAsia" w:ascii="仿宋" w:hAnsi="仿宋" w:eastAsia="仿宋" w:cs="仿宋"/>
          <w:sz w:val="28"/>
          <w:szCs w:val="28"/>
          <w:u w:val="single"/>
        </w:rPr>
      </w:pPr>
    </w:p>
    <w:p w14:paraId="54FC0DED">
      <w:pPr>
        <w:pageBreakBefore w:val="0"/>
        <w:widowControl/>
        <w:kinsoku/>
        <w:wordWrap/>
        <w:overflowPunct/>
        <w:topLinePunct w:val="0"/>
        <w:autoSpaceDE/>
        <w:autoSpaceDN/>
        <w:bidi w:val="0"/>
        <w:spacing w:line="360" w:lineRule="exact"/>
        <w:jc w:val="right"/>
        <w:textAlignment w:val="auto"/>
        <w:rPr>
          <w:rFonts w:hint="eastAsia" w:ascii="仿宋" w:hAnsi="仿宋" w:eastAsia="仿宋" w:cs="仿宋"/>
          <w:b/>
          <w:sz w:val="28"/>
          <w:szCs w:val="28"/>
        </w:rPr>
      </w:pPr>
      <w:r>
        <w:rPr>
          <w:rFonts w:hint="eastAsia" w:ascii="仿宋" w:hAnsi="仿宋" w:eastAsia="仿宋" w:cs="仿宋"/>
          <w:sz w:val="28"/>
          <w:szCs w:val="28"/>
        </w:rPr>
        <w:t>年   月   日</w:t>
      </w:r>
    </w:p>
    <w:p w14:paraId="029DA53A">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14:paraId="72F800CE">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14:paraId="5FDC3587">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14:paraId="16748B87">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14:paraId="5F6819AF">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14:paraId="56D32BC1">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14:paraId="2143D74C">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14:paraId="4B44895F">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14:paraId="6123D0A0">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14:paraId="5247E24C">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14:paraId="681991FD">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14:paraId="38FA0E9D">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14:paraId="3F1CA417">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14:paraId="289E262E">
      <w:pP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br w:type="page"/>
      </w:r>
    </w:p>
    <w:p w14:paraId="2D4D0297">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lang w:val="zh-CN"/>
        </w:rPr>
      </w:pPr>
      <w:r>
        <w:rPr>
          <w:rFonts w:hint="eastAsia" w:ascii="仿宋" w:hAnsi="仿宋" w:eastAsia="仿宋" w:cs="仿宋"/>
          <w:b/>
          <w:sz w:val="32"/>
          <w:szCs w:val="32"/>
          <w:lang w:val="zh-CN"/>
        </w:rPr>
        <w:t>法人授权委托书</w:t>
      </w:r>
    </w:p>
    <w:p w14:paraId="1599B5D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（姓名）系 </w:t>
      </w:r>
      <w:r>
        <w:rPr>
          <w:rFonts w:hint="eastAsia" w:ascii="仿宋" w:hAnsi="仿宋" w:eastAsia="仿宋" w:cs="仿宋"/>
          <w:sz w:val="28"/>
          <w:szCs w:val="28"/>
          <w:u w:val="single"/>
        </w:rPr>
        <w:t xml:space="preserve">                  （供应商名称）</w:t>
      </w:r>
      <w:r>
        <w:rPr>
          <w:rFonts w:hint="eastAsia" w:ascii="仿宋" w:hAnsi="仿宋" w:eastAsia="仿宋" w:cs="仿宋"/>
          <w:sz w:val="28"/>
          <w:szCs w:val="28"/>
        </w:rPr>
        <w:t xml:space="preserve">法定代表人，现授权委托我公司的 </w:t>
      </w:r>
      <w:r>
        <w:rPr>
          <w:rFonts w:hint="eastAsia" w:ascii="仿宋" w:hAnsi="仿宋" w:eastAsia="仿宋" w:cs="仿宋"/>
          <w:sz w:val="28"/>
          <w:szCs w:val="28"/>
          <w:u w:val="single"/>
        </w:rPr>
        <w:t xml:space="preserve">             （姓名）</w:t>
      </w:r>
      <w:r>
        <w:rPr>
          <w:rFonts w:hint="eastAsia" w:ascii="仿宋" w:hAnsi="仿宋" w:eastAsia="仿宋" w:cs="仿宋"/>
          <w:sz w:val="28"/>
          <w:szCs w:val="28"/>
        </w:rPr>
        <w:t>为我单位参与此次项目的全权代表，全权代表在参加该项目过程中所签署的一切文件和处理与之有关的一切事务，我均予以承认。</w:t>
      </w:r>
    </w:p>
    <w:p w14:paraId="45B4253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全权代表无转委托权。特此委托。</w:t>
      </w:r>
    </w:p>
    <w:p w14:paraId="264A584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14:paraId="4D82059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14:paraId="5D07C88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14:paraId="2EEC157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14:paraId="40D0173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14:paraId="565C1C8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（附法定代表人及授权代理人身份证原件扫描件）</w:t>
      </w:r>
    </w:p>
    <w:p w14:paraId="6CF0C92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14:paraId="771D101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14:paraId="290B4BE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14:paraId="42D1A40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14:paraId="7FC2DF3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14:paraId="25FE828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授权代理人姓名：     性别：     年龄：    </w:t>
      </w:r>
    </w:p>
    <w:p w14:paraId="4F616FA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单位：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部门：     职务：</w:t>
      </w:r>
    </w:p>
    <w:p w14:paraId="5B9243F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14:paraId="7B1D74F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供应商名称（公章）：</w:t>
      </w:r>
    </w:p>
    <w:p w14:paraId="3735E89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法定代表人签字（签字或</w:t>
      </w:r>
      <w:r>
        <w:rPr>
          <w:rFonts w:hint="eastAsia" w:ascii="仿宋" w:hAnsi="仿宋" w:eastAsia="仿宋" w:cs="仿宋"/>
          <w:sz w:val="28"/>
          <w:szCs w:val="28"/>
          <w:lang w:val="en-US" w:eastAsia="zh-CN"/>
        </w:rPr>
        <w:t>盖</w:t>
      </w:r>
      <w:r>
        <w:rPr>
          <w:rFonts w:hint="eastAsia" w:ascii="仿宋" w:hAnsi="仿宋" w:eastAsia="仿宋" w:cs="仿宋"/>
          <w:sz w:val="28"/>
          <w:szCs w:val="28"/>
        </w:rPr>
        <w:t>章）：</w:t>
      </w:r>
    </w:p>
    <w:p w14:paraId="25038BE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w:t>
      </w:r>
    </w:p>
    <w:p w14:paraId="625D916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w:t>
      </w:r>
    </w:p>
    <w:p w14:paraId="3DFB3D4F">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仿宋" w:hAnsi="仿宋" w:eastAsia="仿宋" w:cs="仿宋"/>
          <w:sz w:val="28"/>
          <w:szCs w:val="28"/>
        </w:rPr>
      </w:pPr>
      <w:r>
        <w:rPr>
          <w:rFonts w:hint="eastAsia" w:ascii="仿宋" w:hAnsi="仿宋" w:eastAsia="仿宋" w:cs="仿宋"/>
          <w:sz w:val="28"/>
          <w:szCs w:val="28"/>
        </w:rPr>
        <w:t>日期：   年   月  日</w:t>
      </w:r>
    </w:p>
    <w:p w14:paraId="77C10508">
      <w:pPr>
        <w:jc w:val="center"/>
        <w:rPr>
          <w:rFonts w:hint="eastAsia" w:ascii="宋体" w:hAnsi="宋体" w:eastAsia="宋体" w:cs="宋体"/>
          <w:color w:val="FF0000"/>
          <w:sz w:val="24"/>
          <w:szCs w:val="24"/>
        </w:rPr>
      </w:pPr>
      <w:r>
        <w:rPr>
          <w:rFonts w:hint="eastAsia" w:ascii="宋体" w:hAnsi="宋体" w:eastAsia="宋体" w:cs="宋体"/>
          <w:b/>
          <w:color w:val="000000"/>
          <w:sz w:val="24"/>
          <w:szCs w:val="24"/>
        </w:rPr>
        <w:t xml:space="preserve"> </w:t>
      </w:r>
    </w:p>
    <w:p w14:paraId="07B52321">
      <w:pPr>
        <w:rPr>
          <w:rFonts w:hint="default" w:asciiTheme="minorEastAsia" w:hAnsiTheme="minorEastAsia" w:cstheme="minor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0220EE"/>
    <w:multiLevelType w:val="singleLevel"/>
    <w:tmpl w:val="DE0220EE"/>
    <w:lvl w:ilvl="0" w:tentative="0">
      <w:start w:val="1"/>
      <w:numFmt w:val="chineseCounting"/>
      <w:suff w:val="nothing"/>
      <w:lvlText w:val="%1、"/>
      <w:lvlJc w:val="left"/>
      <w:rPr>
        <w:rFonts w:hint="eastAsia"/>
      </w:rPr>
    </w:lvl>
  </w:abstractNum>
  <w:abstractNum w:abstractNumId="1">
    <w:nsid w:val="406FD1B5"/>
    <w:multiLevelType w:val="singleLevel"/>
    <w:tmpl w:val="406FD1B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00000000"/>
    <w:rsid w:val="00400BC4"/>
    <w:rsid w:val="00AE0D57"/>
    <w:rsid w:val="029148FF"/>
    <w:rsid w:val="048149ED"/>
    <w:rsid w:val="062F7D99"/>
    <w:rsid w:val="06F753B6"/>
    <w:rsid w:val="0754107C"/>
    <w:rsid w:val="07A23630"/>
    <w:rsid w:val="08030D4D"/>
    <w:rsid w:val="08F33C16"/>
    <w:rsid w:val="09174046"/>
    <w:rsid w:val="0A801619"/>
    <w:rsid w:val="0AA9401B"/>
    <w:rsid w:val="0B130D1E"/>
    <w:rsid w:val="0BB974D9"/>
    <w:rsid w:val="0BC23D3D"/>
    <w:rsid w:val="0BC53FB4"/>
    <w:rsid w:val="0BEF4153"/>
    <w:rsid w:val="0C3021C1"/>
    <w:rsid w:val="0C356A77"/>
    <w:rsid w:val="0C462716"/>
    <w:rsid w:val="0D3D37F2"/>
    <w:rsid w:val="0D7532EB"/>
    <w:rsid w:val="0D997775"/>
    <w:rsid w:val="0E5339EA"/>
    <w:rsid w:val="108D0FE0"/>
    <w:rsid w:val="10EF18AC"/>
    <w:rsid w:val="13573133"/>
    <w:rsid w:val="141672E7"/>
    <w:rsid w:val="14E07884"/>
    <w:rsid w:val="16464F7E"/>
    <w:rsid w:val="17A76437"/>
    <w:rsid w:val="194634BB"/>
    <w:rsid w:val="19CA2E45"/>
    <w:rsid w:val="1ABA78C3"/>
    <w:rsid w:val="1ABD2416"/>
    <w:rsid w:val="1B2B1F52"/>
    <w:rsid w:val="1F7F60B9"/>
    <w:rsid w:val="204D7978"/>
    <w:rsid w:val="21C2643E"/>
    <w:rsid w:val="21D0685C"/>
    <w:rsid w:val="22CC58EC"/>
    <w:rsid w:val="241A24D3"/>
    <w:rsid w:val="245102C4"/>
    <w:rsid w:val="24813688"/>
    <w:rsid w:val="25601D33"/>
    <w:rsid w:val="2650413E"/>
    <w:rsid w:val="26B80661"/>
    <w:rsid w:val="26C708A4"/>
    <w:rsid w:val="271E3513"/>
    <w:rsid w:val="286914E7"/>
    <w:rsid w:val="28D57A77"/>
    <w:rsid w:val="29340F2B"/>
    <w:rsid w:val="296118F6"/>
    <w:rsid w:val="29C56224"/>
    <w:rsid w:val="2C263956"/>
    <w:rsid w:val="2D3D5F25"/>
    <w:rsid w:val="2F697F3B"/>
    <w:rsid w:val="2FA50335"/>
    <w:rsid w:val="31813D45"/>
    <w:rsid w:val="31B859B9"/>
    <w:rsid w:val="31C47218"/>
    <w:rsid w:val="32756A7F"/>
    <w:rsid w:val="32D7273B"/>
    <w:rsid w:val="33064B44"/>
    <w:rsid w:val="3321133C"/>
    <w:rsid w:val="34123199"/>
    <w:rsid w:val="35105552"/>
    <w:rsid w:val="35BF0F3D"/>
    <w:rsid w:val="35CB5D87"/>
    <w:rsid w:val="35ED6974"/>
    <w:rsid w:val="36AA4C92"/>
    <w:rsid w:val="37B24BDB"/>
    <w:rsid w:val="37EB2DC8"/>
    <w:rsid w:val="38944784"/>
    <w:rsid w:val="38C42E95"/>
    <w:rsid w:val="38DC04FB"/>
    <w:rsid w:val="39DC0316"/>
    <w:rsid w:val="39E012DD"/>
    <w:rsid w:val="3A195ED8"/>
    <w:rsid w:val="3B12552A"/>
    <w:rsid w:val="3BD31B98"/>
    <w:rsid w:val="3BE32897"/>
    <w:rsid w:val="3C167F21"/>
    <w:rsid w:val="3CC25152"/>
    <w:rsid w:val="3D6354FD"/>
    <w:rsid w:val="3D836AA0"/>
    <w:rsid w:val="3E3363C7"/>
    <w:rsid w:val="3E795E9D"/>
    <w:rsid w:val="3F514F66"/>
    <w:rsid w:val="40181D19"/>
    <w:rsid w:val="40875C55"/>
    <w:rsid w:val="418A29ED"/>
    <w:rsid w:val="430E0369"/>
    <w:rsid w:val="43D7453A"/>
    <w:rsid w:val="4505599C"/>
    <w:rsid w:val="45216F7A"/>
    <w:rsid w:val="456D6663"/>
    <w:rsid w:val="458E063B"/>
    <w:rsid w:val="45A148D8"/>
    <w:rsid w:val="460A4352"/>
    <w:rsid w:val="466B0C72"/>
    <w:rsid w:val="47B522C9"/>
    <w:rsid w:val="480768FB"/>
    <w:rsid w:val="4A080708"/>
    <w:rsid w:val="4A52402F"/>
    <w:rsid w:val="4A5A14E9"/>
    <w:rsid w:val="4A677B24"/>
    <w:rsid w:val="4AD25A32"/>
    <w:rsid w:val="4C3B52AA"/>
    <w:rsid w:val="4CCD4879"/>
    <w:rsid w:val="4D222ACF"/>
    <w:rsid w:val="4E51559A"/>
    <w:rsid w:val="4EBE6421"/>
    <w:rsid w:val="4F302BDB"/>
    <w:rsid w:val="4F4246BC"/>
    <w:rsid w:val="4FB8429D"/>
    <w:rsid w:val="4FBB4DDB"/>
    <w:rsid w:val="4FCC07A1"/>
    <w:rsid w:val="506D6B4D"/>
    <w:rsid w:val="50CC38C2"/>
    <w:rsid w:val="50E579F5"/>
    <w:rsid w:val="513F1174"/>
    <w:rsid w:val="51954A31"/>
    <w:rsid w:val="51965975"/>
    <w:rsid w:val="519C3396"/>
    <w:rsid w:val="52DA0441"/>
    <w:rsid w:val="53ED479A"/>
    <w:rsid w:val="5445603F"/>
    <w:rsid w:val="568A4A64"/>
    <w:rsid w:val="5791443C"/>
    <w:rsid w:val="57D86EA2"/>
    <w:rsid w:val="58487F2F"/>
    <w:rsid w:val="5B6D7335"/>
    <w:rsid w:val="5B7A6F8C"/>
    <w:rsid w:val="5D722BC3"/>
    <w:rsid w:val="5E052E95"/>
    <w:rsid w:val="5EE66C00"/>
    <w:rsid w:val="5EFA28BD"/>
    <w:rsid w:val="5F107EFC"/>
    <w:rsid w:val="600B4BFD"/>
    <w:rsid w:val="60AE3960"/>
    <w:rsid w:val="60BE3512"/>
    <w:rsid w:val="618943CD"/>
    <w:rsid w:val="621B44ED"/>
    <w:rsid w:val="62A3326C"/>
    <w:rsid w:val="62C952F9"/>
    <w:rsid w:val="63F220AB"/>
    <w:rsid w:val="648D6A58"/>
    <w:rsid w:val="655D598B"/>
    <w:rsid w:val="65651FEC"/>
    <w:rsid w:val="66F408B9"/>
    <w:rsid w:val="67DC2DE7"/>
    <w:rsid w:val="694D1762"/>
    <w:rsid w:val="69706B4F"/>
    <w:rsid w:val="69937B96"/>
    <w:rsid w:val="6A3F1ACC"/>
    <w:rsid w:val="6A6A6D88"/>
    <w:rsid w:val="6ABB5A31"/>
    <w:rsid w:val="6D7962F2"/>
    <w:rsid w:val="6DDA2238"/>
    <w:rsid w:val="70923283"/>
    <w:rsid w:val="70CD3E82"/>
    <w:rsid w:val="75147553"/>
    <w:rsid w:val="75BA08A0"/>
    <w:rsid w:val="764543D4"/>
    <w:rsid w:val="765007D5"/>
    <w:rsid w:val="77A94347"/>
    <w:rsid w:val="78D80909"/>
    <w:rsid w:val="78DB3308"/>
    <w:rsid w:val="793B353A"/>
    <w:rsid w:val="79AE27CB"/>
    <w:rsid w:val="79DC10E6"/>
    <w:rsid w:val="7AA867B3"/>
    <w:rsid w:val="7AE428E3"/>
    <w:rsid w:val="7B833FD3"/>
    <w:rsid w:val="7C077F70"/>
    <w:rsid w:val="7CA626AB"/>
    <w:rsid w:val="7CCF2515"/>
    <w:rsid w:val="7CE81B50"/>
    <w:rsid w:val="7D780043"/>
    <w:rsid w:val="7D817C37"/>
    <w:rsid w:val="7E557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afterLines="0" w:afterAutospacing="0"/>
    </w:pPr>
  </w:style>
  <w:style w:type="paragraph" w:styleId="3">
    <w:name w:val="Body Text First Indent"/>
    <w:basedOn w:val="2"/>
    <w:next w:val="1"/>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4">
    <w:name w:val="Normal Indent"/>
    <w:basedOn w:val="1"/>
    <w:qFormat/>
    <w:uiPriority w:val="0"/>
    <w:pPr>
      <w:ind w:firstLine="420" w:firstLineChars="200"/>
    </w:pPr>
    <w:rPr>
      <w:kern w:val="0"/>
      <w:sz w:val="20"/>
      <w:szCs w:val="24"/>
    </w:rPr>
  </w:style>
  <w:style w:type="paragraph" w:styleId="5">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character" w:styleId="8">
    <w:name w:val="Strong"/>
    <w:basedOn w:val="7"/>
    <w:qFormat/>
    <w:uiPriority w:val="0"/>
    <w:rPr>
      <w:b/>
    </w:rPr>
  </w:style>
  <w:style w:type="paragraph" w:customStyle="1" w:styleId="9">
    <w:name w:val="列表段落1"/>
    <w:basedOn w:val="1"/>
    <w:unhideWhenUsed/>
    <w:qFormat/>
    <w:uiPriority w:val="99"/>
    <w:pPr>
      <w:ind w:firstLine="420" w:firstLineChars="200"/>
    </w:pPr>
  </w:style>
  <w:style w:type="paragraph" w:customStyle="1" w:styleId="10">
    <w:name w:val="无间隔1"/>
    <w:qFormat/>
    <w:uiPriority w:val="1"/>
    <w:pPr>
      <w:widowControl w:val="0"/>
      <w:jc w:val="both"/>
    </w:pPr>
    <w:rPr>
      <w:rFonts w:ascii="Calibri" w:hAnsi="Calibri"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1189</Words>
  <Characters>1385</Characters>
  <Lines>0</Lines>
  <Paragraphs>0</Paragraphs>
  <TotalTime>3</TotalTime>
  <ScaleCrop>false</ScaleCrop>
  <LinksUpToDate>false</LinksUpToDate>
  <CharactersWithSpaces>1618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2023-11-02T02:31:00Z</dcterms:created>
  <dc:creator>Administrator</dc:creator>
  <cp:lastModifiedBy>HSM</cp:lastModifiedBy>
  <cp:lastPrinted>2024-12-03T06:12:00Z</cp:lastPrinted>
  <dcterms:modified xsi:type="dcterms:W3CDTF">2025-01-03T06:56:10Z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11B5D57D67784B44A79BF354E292181C_13</vt:lpwstr>
  </property>
  <property fmtid="{D5CDD505-2E9C-101B-9397-08002B2CF9AE}" pid="4" name="KSOTemplateDocerSaveRecord">
    <vt:lpwstr>eyJoZGlkIjoiNWZhNWJiMzgxYjYyYTczNWQxNTQ3NmI2YTExMzg1ZTQiLCJ1c2VySWQiOiI4ODY4NDg0OTgifQ==</vt:lpwstr>
  </property>
</Properties>
</file>