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default"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南浔頔塘府停车场智能化系统项目</w:t>
      </w:r>
    </w:p>
    <w:p>
      <w:pPr>
        <w:jc w:val="center"/>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color w:val="FF0000"/>
          <w:sz w:val="30"/>
          <w:szCs w:val="30"/>
        </w:rPr>
        <w:t>5</w:t>
      </w:r>
      <w:r>
        <w:rPr>
          <w:rFonts w:hint="eastAsia" w:ascii="宋体" w:hAnsi="宋体"/>
          <w:b/>
          <w:sz w:val="30"/>
          <w:szCs w:val="30"/>
        </w:rPr>
        <w:t xml:space="preserve">月 </w:t>
      </w:r>
    </w:p>
    <w:p>
      <w:pPr>
        <w:rPr>
          <w:rFonts w:ascii="宋体" w:hAnsi="宋体"/>
          <w:b/>
          <w:sz w:val="30"/>
          <w:szCs w:val="30"/>
        </w:rPr>
      </w:pPr>
    </w:p>
    <w:p>
      <w:pPr>
        <w:pStyle w:val="10"/>
        <w:rPr>
          <w:rFonts w:ascii="宋体" w:hAnsi="宋体"/>
          <w:b/>
          <w:sz w:val="30"/>
          <w:szCs w:val="30"/>
        </w:rPr>
      </w:pPr>
    </w:p>
    <w:p>
      <w:pPr>
        <w:jc w:val="both"/>
        <w:rPr>
          <w:rFonts w:ascii="宋体" w:hAnsi="宋体" w:cs="黑体"/>
          <w:b/>
          <w:kern w:val="0"/>
          <w:szCs w:val="21"/>
        </w:rPr>
      </w:pPr>
    </w:p>
    <w:p>
      <w:pPr>
        <w:jc w:val="both"/>
        <w:rPr>
          <w:rFonts w:ascii="宋体" w:hAnsi="宋体" w:cs="黑体"/>
          <w:b/>
          <w:kern w:val="0"/>
          <w:szCs w:val="21"/>
        </w:rPr>
      </w:pPr>
    </w:p>
    <w:p>
      <w:pPr>
        <w:autoSpaceDE w:val="0"/>
        <w:autoSpaceDN w:val="0"/>
        <w:adjustRightInd w:val="0"/>
        <w:spacing w:line="240" w:lineRule="auto"/>
        <w:ind w:firstLine="0" w:firstLineChars="0"/>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ascii="宋体" w:hAnsi="宋体" w:cs="宋体"/>
          <w:kern w:val="0"/>
          <w:szCs w:val="21"/>
        </w:rPr>
      </w:pPr>
      <w:r>
        <w:rPr>
          <w:rFonts w:hint="eastAsia" w:ascii="宋体" w:hAnsi="宋体" w:cs="宋体"/>
          <w:kern w:val="0"/>
          <w:szCs w:val="21"/>
        </w:rPr>
        <w:t>本招标项目</w:t>
      </w:r>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南浔頔塘府停车场智能化系统项目 </w:t>
      </w:r>
      <w:r>
        <w:rPr>
          <w:rFonts w:hint="eastAsia" w:ascii="宋体" w:hAnsi="宋体" w:cs="宋体"/>
          <w:color w:val="FF0000"/>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FF0000"/>
          <w:kern w:val="0"/>
          <w:szCs w:val="21"/>
        </w:rPr>
        <w:t xml:space="preserve"> </w:t>
      </w:r>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南浔頔塘府停车场智能化系统项目 </w:t>
      </w:r>
      <w:r>
        <w:rPr>
          <w:rFonts w:hint="eastAsia" w:ascii="宋体" w:hAnsi="宋体" w:cs="宋体"/>
          <w:kern w:val="0"/>
          <w:szCs w:val="21"/>
          <w:u w:val="single"/>
        </w:rPr>
        <w:t xml:space="preserve"> </w:t>
      </w:r>
      <w:r>
        <w:rPr>
          <w:rFonts w:hint="eastAsia" w:ascii="宋体" w:hAnsi="宋体" w:cs="宋体"/>
          <w:color w:val="000000"/>
          <w:szCs w:val="21"/>
          <w:u w:val="singl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color w:val="000000"/>
          <w:szCs w:val="21"/>
          <w:lang w:val="zh-CN" w:eastAsia="zh-CN"/>
        </w:rPr>
      </w:pPr>
      <w:r>
        <w:rPr>
          <w:rFonts w:hint="eastAsia" w:ascii="宋体" w:hAnsi="宋体" w:cs="TimesNewRomanPSMT"/>
          <w:bCs/>
          <w:kern w:val="0"/>
          <w:szCs w:val="21"/>
        </w:rPr>
        <w:t>2.1 工程概况：</w:t>
      </w:r>
      <w:r>
        <w:rPr>
          <w:rFonts w:hint="eastAsia" w:ascii="宋体" w:hAnsi="宋体" w:eastAsia="宋体" w:cs="宋体"/>
          <w:i w:val="0"/>
          <w:caps w:val="0"/>
          <w:color w:val="FF0000"/>
          <w:spacing w:val="0"/>
          <w:sz w:val="21"/>
          <w:szCs w:val="21"/>
          <w:u w:val="none"/>
        </w:rPr>
        <w:t>南浔頔塘府停车场智能化系统项目，主要内容为停车场出入口系统的挡车器、识别器、出入口控制终端出入口LED显示屏等采购及安装、浇筑设备基础、铺设管线材料及安装对应软件，人脸门禁一体机、磁力锁等设备的采购及安装、铺设安装相关辅材及安装对应软件</w:t>
      </w:r>
      <w:r>
        <w:rPr>
          <w:rFonts w:hint="eastAsia" w:ascii="宋体" w:hAnsi="宋体" w:cs="宋体"/>
          <w:i w:val="0"/>
          <w:caps w:val="0"/>
          <w:color w:val="FF0000"/>
          <w:spacing w:val="0"/>
          <w:sz w:val="21"/>
          <w:szCs w:val="21"/>
          <w:u w:val="none"/>
          <w:lang w:eastAsia="zh-CN"/>
        </w:rPr>
        <w:t>。</w:t>
      </w:r>
    </w:p>
    <w:p>
      <w:pPr>
        <w:keepNext w:val="0"/>
        <w:keepLines w:val="0"/>
        <w:pageBreakBefore w:val="0"/>
        <w:widowControl w:val="0"/>
        <w:kinsoku/>
        <w:wordWrap/>
        <w:overflowPunct/>
        <w:topLinePunct w:val="0"/>
        <w:bidi w:val="0"/>
        <w:spacing w:line="360" w:lineRule="exact"/>
        <w:ind w:firstLine="0" w:firstLineChars="0"/>
        <w:jc w:val="left"/>
        <w:textAlignment w:val="auto"/>
        <w:rPr>
          <w:rFonts w:ascii="宋体" w:hAnsi="宋体" w:cs="TimesNewRomanPSMT"/>
          <w:kern w:val="0"/>
          <w:szCs w:val="21"/>
        </w:rPr>
      </w:pPr>
      <w:r>
        <w:rPr>
          <w:rFonts w:hint="eastAsia" w:ascii="宋体" w:hAnsi="宋体" w:cs="TimesNewRomanPSMT"/>
          <w:bCs/>
          <w:kern w:val="0"/>
          <w:szCs w:val="21"/>
        </w:rPr>
        <w:t>2.2</w:t>
      </w:r>
      <w:r>
        <w:rPr>
          <w:rFonts w:hint="eastAsia" w:ascii="宋体" w:hAnsi="宋体" w:cs="TimesNewRomanPSMT"/>
          <w:bCs/>
          <w:kern w:val="0"/>
          <w:szCs w:val="21"/>
          <w:lang w:val="en-US" w:eastAsia="zh-CN"/>
        </w:rPr>
        <w:t xml:space="preserve"> </w:t>
      </w:r>
      <w:r>
        <w:rPr>
          <w:rFonts w:hint="eastAsia" w:ascii="宋体" w:hAnsi="宋体" w:cs="TimesNewRomanPSMT"/>
          <w:bCs/>
          <w:kern w:val="0"/>
          <w:szCs w:val="21"/>
        </w:rPr>
        <w:t>本招标范围：</w:t>
      </w:r>
      <w:r>
        <w:rPr>
          <w:rFonts w:hint="eastAsia" w:ascii="宋体" w:hAnsi="宋体" w:cs="TimesNewRomanPSMT"/>
          <w:kern w:val="0"/>
          <w:szCs w:val="21"/>
        </w:rPr>
        <w:t>本次招标范围为项目</w:t>
      </w:r>
      <w:r>
        <w:rPr>
          <w:rFonts w:hint="eastAsia" w:ascii="宋体" w:hAnsi="宋体" w:cs="TimesNewRomanPSMT"/>
          <w:kern w:val="0"/>
          <w:szCs w:val="21"/>
          <w:lang w:val="en-US" w:eastAsia="zh-CN"/>
        </w:rPr>
        <w:t>所有</w:t>
      </w:r>
      <w:r>
        <w:rPr>
          <w:rFonts w:hint="eastAsia" w:ascii="宋体" w:hAnsi="宋体" w:cs="TimesNewRomanPSMT"/>
          <w:kern w:val="0"/>
          <w:szCs w:val="21"/>
        </w:rPr>
        <w:t>工程。</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2.3 具体施工图纸以图纸为准。</w:t>
      </w:r>
    </w:p>
    <w:p>
      <w:pPr>
        <w:keepNext w:val="0"/>
        <w:keepLines w:val="0"/>
        <w:pageBreakBefore w:val="0"/>
        <w:widowControl w:val="0"/>
        <w:kinsoku/>
        <w:wordWrap/>
        <w:overflowPunct/>
        <w:topLinePunct w:val="0"/>
        <w:bidi w:val="0"/>
        <w:spacing w:line="36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2.4 分包工程名称为：</w:t>
      </w:r>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南浔頔塘府停车场智能化系统项目 </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cs="宋体"/>
          <w:color w:val="000000"/>
          <w:szCs w:val="21"/>
          <w:lang w:val="zh-CN"/>
        </w:rPr>
      </w:pPr>
      <w:r>
        <w:rPr>
          <w:rFonts w:hint="eastAsia" w:ascii="宋体" w:hAnsi="宋体" w:cs="TimesNewRomanPSMT"/>
          <w:kern w:val="0"/>
          <w:szCs w:val="21"/>
        </w:rPr>
        <w:t>2.4.1 主要施工内容及要求为:</w:t>
      </w:r>
      <w:bookmarkStart w:id="1" w:name="OLE_LINK3"/>
      <w:bookmarkStart w:id="2" w:name="OLE_LINK1"/>
      <w:bookmarkStart w:id="3" w:name="OLE_LINK2"/>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南浔頔塘府停车场智能化系统项目 </w:t>
      </w:r>
      <w:r>
        <w:rPr>
          <w:rFonts w:hint="eastAsia" w:ascii="宋体" w:hAnsi="宋体" w:cs="TimesNewRomanPSMT"/>
          <w:kern w:val="0"/>
          <w:szCs w:val="21"/>
        </w:rPr>
        <w:t>，</w:t>
      </w:r>
      <w:bookmarkEnd w:id="1"/>
      <w:bookmarkEnd w:id="2"/>
      <w:bookmarkEnd w:id="3"/>
      <w:r>
        <w:rPr>
          <w:rFonts w:hint="eastAsia" w:ascii="宋体" w:hAnsi="宋体" w:cs="TimesNewRomanPSMT"/>
          <w:color w:val="FF0000"/>
          <w:kern w:val="0"/>
          <w:szCs w:val="21"/>
        </w:rPr>
        <w:t>包含</w:t>
      </w:r>
      <w:r>
        <w:rPr>
          <w:rFonts w:hint="eastAsia" w:ascii="宋体" w:hAnsi="宋体" w:cs="TimesNewRomanPSMT"/>
          <w:color w:val="FF0000"/>
          <w:kern w:val="0"/>
          <w:szCs w:val="21"/>
          <w:u w:val="single"/>
          <w:lang w:val="en-US" w:eastAsia="zh-CN"/>
        </w:rPr>
        <w:t xml:space="preserve"> </w:t>
      </w:r>
      <w:r>
        <w:rPr>
          <w:rFonts w:hint="eastAsia" w:ascii="宋体" w:hAnsi="宋体" w:cs="宋体"/>
          <w:color w:val="FF0000"/>
          <w:kern w:val="0"/>
          <w:szCs w:val="21"/>
          <w:u w:val="single"/>
          <w:lang w:val="en-US" w:eastAsia="zh-CN"/>
        </w:rPr>
        <w:t xml:space="preserve">停车场出入口系统的挡车器、识别器、出入口控制终端出入口LED显示屏等采购及安装、浇筑设备基础、铺设管线材料及安装对应软件，人脸门禁一体机、磁力锁等设备的采购及安装、铺设安装相关辅材及安装对应软件  </w:t>
      </w:r>
      <w:r>
        <w:rPr>
          <w:rFonts w:hint="eastAsia" w:ascii="宋体" w:hAnsi="宋体" w:cs="宋体"/>
          <w:color w:val="000000"/>
          <w:szCs w:val="21"/>
          <w:lang w:val="zh-CN"/>
        </w:rPr>
        <w:t>。</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详见图纸、图集、答疑、招标文件、政府相关文件、规范等其他资料，满足验收要求。</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其它均按图纸、设计变更、业主等单位工作联系单要求施工。</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u w:val="single"/>
          <w:lang w:val="en-US" w:eastAsia="zh-CN"/>
        </w:rPr>
        <w:t xml:space="preserve">  南浔镇頔塘府   </w:t>
      </w:r>
      <w:r>
        <w:rPr>
          <w:rFonts w:hint="eastAsia" w:ascii="宋体" w:hAnsi="宋体" w:cs="TimesNewRomanPSMT"/>
          <w:kern w:val="0"/>
          <w:szCs w:val="21"/>
          <w:lang w:val="en-US" w:eastAsia="zh-CN"/>
        </w:rPr>
        <w:t xml:space="preserve"> </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仿宋_GB2312"/>
          <w:color w:val="FF0000"/>
          <w:kern w:val="0"/>
          <w:szCs w:val="21"/>
          <w:u w:val="single"/>
          <w:lang w:val="en-US" w:eastAsia="zh-CN"/>
        </w:rPr>
        <w:t>建筑机电安装工程专业承包</w:t>
      </w:r>
      <w:r>
        <w:rPr>
          <w:rFonts w:hint="eastAsia" w:ascii="宋体" w:hAnsi="宋体" w:cs="仿宋_GB2312"/>
          <w:color w:val="FF0000"/>
          <w:kern w:val="0"/>
          <w:szCs w:val="21"/>
          <w:u w:val="single"/>
        </w:rPr>
        <w:t>资质</w:t>
      </w:r>
      <w:r>
        <w:rPr>
          <w:rFonts w:hint="eastAsia" w:ascii="宋体" w:hAnsi="宋体" w:cs="仿宋_GB2312"/>
          <w:color w:val="FF0000"/>
          <w:kern w:val="0"/>
          <w:szCs w:val="21"/>
          <w:u w:val="single"/>
          <w:lang w:val="en-US" w:eastAsia="zh-CN"/>
        </w:rPr>
        <w:t>或电子与智能化工程专业承包资质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w:t>
      </w:r>
      <w:r>
        <w:rPr>
          <w:rFonts w:hint="eastAsia" w:ascii="宋体" w:hAnsi="宋体" w:cs="宋体"/>
          <w:color w:val="FF0000"/>
          <w:kern w:val="0"/>
          <w:szCs w:val="21"/>
        </w:rPr>
        <w:t>需附证明资料</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rPr>
        <w:t>2021</w:t>
      </w:r>
      <w:r>
        <w:rPr>
          <w:rFonts w:hint="eastAsia" w:ascii="宋体" w:hAnsi="宋体" w:cs="仿宋_GB2312"/>
          <w:bCs/>
          <w:color w:val="FF0000"/>
          <w:kern w:val="0"/>
          <w:szCs w:val="21"/>
          <w:u w:val="single"/>
        </w:rPr>
        <w:t>年</w:t>
      </w:r>
      <w:r>
        <w:rPr>
          <w:rFonts w:hint="eastAsia" w:ascii="宋体" w:hAnsi="宋体" w:cs="仿宋_GB2312"/>
          <w:bCs/>
          <w:color w:val="FF0000"/>
          <w:kern w:val="0"/>
          <w:szCs w:val="21"/>
          <w:u w:val="single"/>
          <w:lang w:val="en-US" w:eastAsia="zh-CN"/>
        </w:rPr>
        <w:t>5</w:t>
      </w:r>
      <w:r>
        <w:rPr>
          <w:rFonts w:hint="eastAsia" w:ascii="宋体" w:hAnsi="宋体" w:cs="仿宋_GB2312"/>
          <w:bCs/>
          <w:color w:val="FF0000"/>
          <w:kern w:val="0"/>
          <w:szCs w:val="21"/>
          <w:u w:val="single"/>
        </w:rPr>
        <w:t>月</w:t>
      </w:r>
      <w:r>
        <w:rPr>
          <w:rFonts w:hint="eastAsia" w:ascii="宋体" w:hAnsi="宋体" w:cs="仿宋_GB2312"/>
          <w:bCs/>
          <w:color w:val="FF0000"/>
          <w:kern w:val="0"/>
          <w:szCs w:val="21"/>
          <w:u w:val="single"/>
          <w:lang w:val="en-US" w:eastAsia="zh-CN"/>
        </w:rPr>
        <w:t>28</w:t>
      </w:r>
      <w:r>
        <w:rPr>
          <w:rFonts w:hint="eastAsia" w:ascii="宋体" w:hAnsi="宋体" w:cs="仿宋_GB2312"/>
          <w:bCs/>
          <w:color w:val="FF0000"/>
          <w:kern w:val="0"/>
          <w:szCs w:val="21"/>
          <w:u w:val="single"/>
        </w:rPr>
        <w:t>日至2021年</w:t>
      </w:r>
      <w:r>
        <w:rPr>
          <w:rFonts w:hint="eastAsia" w:ascii="宋体" w:hAnsi="宋体" w:cs="仿宋_GB2312"/>
          <w:bCs/>
          <w:color w:val="FF0000"/>
          <w:kern w:val="0"/>
          <w:szCs w:val="21"/>
          <w:u w:val="single"/>
          <w:lang w:val="en-US" w:eastAsia="zh-CN"/>
        </w:rPr>
        <w:t>5</w:t>
      </w:r>
      <w:r>
        <w:rPr>
          <w:rFonts w:hint="eastAsia" w:ascii="宋体" w:hAnsi="宋体" w:cs="仿宋_GB2312"/>
          <w:bCs/>
          <w:color w:val="FF0000"/>
          <w:kern w:val="0"/>
          <w:szCs w:val="21"/>
          <w:u w:val="single"/>
        </w:rPr>
        <w:t>月</w:t>
      </w:r>
      <w:r>
        <w:rPr>
          <w:rFonts w:hint="eastAsia" w:ascii="宋体" w:hAnsi="宋体" w:cs="仿宋_GB2312"/>
          <w:bCs/>
          <w:color w:val="FF0000"/>
          <w:kern w:val="0"/>
          <w:szCs w:val="21"/>
          <w:u w:val="single"/>
          <w:lang w:val="en-US" w:eastAsia="zh-CN"/>
        </w:rPr>
        <w:t>31</w:t>
      </w:r>
      <w:r>
        <w:rPr>
          <w:rFonts w:hint="eastAsia" w:ascii="宋体" w:hAnsi="宋体" w:cs="仿宋_GB2312"/>
          <w:bCs/>
          <w:color w:val="FF0000"/>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w:t>
      </w:r>
      <w:r>
        <w:rPr>
          <w:rFonts w:hint="eastAsia" w:ascii="宋体" w:hAnsi="宋体" w:cs="仿宋_GB2312"/>
          <w:kern w:val="0"/>
          <w:szCs w:val="21"/>
          <w:lang w:val="en-US" w:eastAsia="zh-CN"/>
        </w:rPr>
        <w:t xml:space="preserve"> </w:t>
      </w:r>
      <w:r>
        <w:rPr>
          <w:rFonts w:hint="eastAsia" w:ascii="宋体" w:hAnsi="宋体" w:cs="仿宋_GB2312"/>
          <w:kern w:val="0"/>
          <w:szCs w:val="21"/>
        </w:rPr>
        <w:t>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hint="eastAsia" w:ascii="宋体" w:hAnsi="宋体" w:cs="仿宋_GB2312"/>
          <w:kern w:val="0"/>
          <w:szCs w:val="21"/>
        </w:rPr>
        <w:t>5.2此工程分包招标</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15</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w:t>
      </w:r>
      <w:r>
        <w:rPr>
          <w:rFonts w:hint="eastAsia" w:ascii="宋体" w:hAnsi="宋体" w:cs="仿宋_GB2312"/>
          <w:color w:val="FF0000"/>
          <w:kern w:val="0"/>
          <w:szCs w:val="21"/>
        </w:rPr>
        <w:t>报价不得低于基础价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rPr>
        <w:t>5.3</w:t>
      </w:r>
      <w:r>
        <w:rPr>
          <w:rFonts w:hint="eastAsia" w:ascii="宋体" w:hAnsi="宋体" w:cs="仿宋_GB2312"/>
          <w:kern w:val="0"/>
          <w:szCs w:val="21"/>
          <w:lang w:val="en-US" w:eastAsia="zh-CN"/>
        </w:rPr>
        <w:t xml:space="preserve"> </w:t>
      </w:r>
      <w:r>
        <w:rPr>
          <w:rFonts w:hint="eastAsia" w:ascii="宋体" w:hAnsi="宋体" w:cs="仿宋_GB2312"/>
          <w:kern w:val="0"/>
          <w:szCs w:val="21"/>
        </w:rPr>
        <w:t>投标时所附文件包括：《投标函》</w:t>
      </w:r>
      <w:r>
        <w:rPr>
          <w:rFonts w:hint="eastAsia" w:ascii="宋体" w:hAnsi="宋体" w:cs="仿宋_GB2312"/>
          <w:kern w:val="0"/>
          <w:szCs w:val="21"/>
          <w:lang w:eastAsia="zh-CN"/>
        </w:rPr>
        <w:t>、</w:t>
      </w:r>
      <w:r>
        <w:rPr>
          <w:rFonts w:hint="eastAsia" w:ascii="宋体" w:hAnsi="宋体" w:cs="仿宋_GB2312"/>
          <w:kern w:val="0"/>
          <w:szCs w:val="21"/>
        </w:rPr>
        <w:t>《法人授权委托书》</w:t>
      </w:r>
      <w:r>
        <w:rPr>
          <w:rFonts w:hint="eastAsia" w:ascii="宋体" w:hAnsi="宋体" w:cs="仿宋_GB2312"/>
          <w:kern w:val="0"/>
          <w:szCs w:val="21"/>
          <w:lang w:eastAsia="zh-CN"/>
        </w:rPr>
        <w:t>、</w:t>
      </w:r>
      <w:r>
        <w:rPr>
          <w:rFonts w:hint="eastAsia" w:ascii="宋体" w:hAnsi="宋体" w:cs="仿宋_GB2312"/>
          <w:kern w:val="0"/>
          <w:szCs w:val="21"/>
        </w:rPr>
        <w:t>《</w:t>
      </w:r>
      <w:r>
        <w:rPr>
          <w:rFonts w:hint="eastAsia" w:ascii="宋体" w:hAnsi="宋体" w:cs="仿宋_GB2312"/>
          <w:kern w:val="0"/>
          <w:szCs w:val="21"/>
          <w:lang w:val="en-US" w:eastAsia="zh-CN"/>
        </w:rPr>
        <w:t>营业执照》、</w:t>
      </w:r>
      <w:r>
        <w:rPr>
          <w:rFonts w:hint="eastAsia" w:ascii="宋体" w:hAnsi="宋体" w:cs="仿宋_GB2312"/>
          <w:kern w:val="0"/>
          <w:szCs w:val="21"/>
        </w:rPr>
        <w:t>《</w:t>
      </w:r>
      <w:r>
        <w:rPr>
          <w:rFonts w:hint="eastAsia" w:ascii="宋体" w:hAnsi="宋体" w:cs="仿宋_GB2312"/>
          <w:kern w:val="0"/>
          <w:szCs w:val="21"/>
          <w:lang w:val="en-US" w:eastAsia="zh-CN"/>
        </w:rPr>
        <w:t>企业资质</w:t>
      </w:r>
      <w:r>
        <w:rPr>
          <w:rFonts w:hint="eastAsia" w:ascii="宋体" w:hAnsi="宋体" w:cs="仿宋_GB2312"/>
          <w:kern w:val="0"/>
          <w:szCs w:val="21"/>
        </w:rPr>
        <w:t>》</w:t>
      </w:r>
      <w:r>
        <w:rPr>
          <w:rFonts w:hint="eastAsia" w:ascii="宋体" w:hAnsi="宋体" w:cs="仿宋_GB2312"/>
          <w:kern w:val="0"/>
          <w:szCs w:val="21"/>
          <w:lang w:eastAsia="zh-CN"/>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w:t>
      </w:r>
      <w:r>
        <w:rPr>
          <w:rFonts w:hint="eastAsia" w:ascii="宋体" w:hAnsi="宋体" w:cs="仿宋_GB2312"/>
          <w:kern w:val="0"/>
          <w:szCs w:val="21"/>
          <w:lang w:eastAsia="zh-CN"/>
        </w:rPr>
        <w:t>、</w:t>
      </w:r>
      <w:r>
        <w:rPr>
          <w:rFonts w:hint="eastAsia" w:ascii="宋体" w:hAnsi="宋体" w:cs="仿宋_GB2312"/>
          <w:kern w:val="0"/>
          <w:szCs w:val="21"/>
        </w:rPr>
        <w:t>《分包项目管理人员表》</w:t>
      </w:r>
      <w:r>
        <w:rPr>
          <w:rFonts w:hint="eastAsia" w:ascii="宋体" w:hAnsi="宋体" w:cs="仿宋_GB2312"/>
          <w:kern w:val="0"/>
          <w:szCs w:val="21"/>
          <w:lang w:eastAsia="zh-CN"/>
        </w:rPr>
        <w:t>、</w:t>
      </w:r>
      <w:r>
        <w:rPr>
          <w:rFonts w:hint="eastAsia" w:ascii="宋体" w:hAnsi="宋体" w:cs="仿宋_GB2312"/>
          <w:kern w:val="0"/>
          <w:szCs w:val="21"/>
        </w:rPr>
        <w:t>《项目管理组织机构》</w:t>
      </w:r>
      <w:r>
        <w:rPr>
          <w:rFonts w:hint="eastAsia" w:ascii="宋体" w:hAnsi="宋体" w:cs="仿宋_GB2312"/>
          <w:kern w:val="0"/>
          <w:szCs w:val="21"/>
          <w:lang w:eastAsia="zh-CN"/>
        </w:rPr>
        <w:t>、</w:t>
      </w:r>
      <w:r>
        <w:rPr>
          <w:rFonts w:hint="eastAsia" w:ascii="宋体" w:hAnsi="宋体" w:cs="仿宋_GB2312"/>
          <w:kern w:val="0"/>
          <w:szCs w:val="21"/>
          <w:lang w:val="en-US" w:eastAsia="zh-CN"/>
        </w:rPr>
        <w:t>《质量保证措施及承诺书》，</w:t>
      </w:r>
      <w:r>
        <w:rPr>
          <w:rFonts w:hint="eastAsia" w:ascii="宋体" w:hAnsi="宋体" w:cs="仿宋_GB2312"/>
          <w:kern w:val="0"/>
          <w:szCs w:val="21"/>
        </w:rPr>
        <w:t>分包项目管理人员名单附相对应人员的有效证件。</w:t>
      </w:r>
      <w:bookmarkStart w:id="47" w:name="_GoBack"/>
      <w:bookmarkEnd w:id="47"/>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hint="eastAsia" w:ascii="宋体" w:hAnsi="宋体" w:cs="黑体"/>
          <w:b/>
          <w:kern w:val="0"/>
          <w:szCs w:val="21"/>
          <w:u w:val="single"/>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kern w:val="0"/>
          <w:szCs w:val="21"/>
          <w:lang w:val="en-US" w:eastAsia="zh-CN"/>
        </w:rPr>
        <w:t xml:space="preserve"> </w:t>
      </w:r>
      <w:r>
        <w:rPr>
          <w:rFonts w:hint="eastAsia" w:ascii="宋体" w:hAnsi="宋体" w:cs="仿宋_GB2312"/>
          <w:szCs w:val="21"/>
        </w:rPr>
        <w:t>规定的投标时间截止后招标单位不接收投标文件。</w:t>
      </w: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both"/>
        <w:rPr>
          <w:rFonts w:hint="eastAsia" w:ascii="宋体" w:hAnsi="宋体" w:cs="黑体"/>
          <w:b/>
          <w:kern w:val="0"/>
          <w:szCs w:val="21"/>
          <w:u w:val="single"/>
        </w:rPr>
      </w:pPr>
    </w:p>
    <w:p>
      <w:pPr>
        <w:autoSpaceDE w:val="0"/>
        <w:autoSpaceDN w:val="0"/>
        <w:adjustRightInd w:val="0"/>
        <w:spacing w:line="360" w:lineRule="auto"/>
        <w:jc w:val="both"/>
        <w:rPr>
          <w:rFonts w:hint="eastAsia" w:ascii="宋体" w:hAnsi="宋体" w:cs="黑体"/>
          <w:b/>
          <w:kern w:val="0"/>
          <w:szCs w:val="21"/>
          <w:u w:val="single"/>
        </w:rPr>
      </w:pPr>
    </w:p>
    <w:p>
      <w:pPr>
        <w:autoSpaceDE w:val="0"/>
        <w:autoSpaceDN w:val="0"/>
        <w:adjustRightInd w:val="0"/>
        <w:spacing w:line="36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eastAsia="宋体" w:cs="仿宋_GB2312"/>
                <w:color w:val="auto"/>
                <w:sz w:val="21"/>
                <w:szCs w:val="21"/>
                <w:lang w:val="en-US" w:eastAsia="zh-CN"/>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int="eastAsia" w:hAnsi="宋体" w:eastAsia="宋体"/>
                <w:szCs w:val="21"/>
                <w:lang w:eastAsia="zh-CN"/>
              </w:rPr>
            </w:pPr>
            <w:r>
              <w:rPr>
                <w:rFonts w:hint="eastAsia" w:ascii="宋体" w:hAnsi="宋体" w:cs="宋体"/>
                <w:color w:val="auto"/>
                <w:kern w:val="0"/>
                <w:szCs w:val="21"/>
                <w:u w:val="none"/>
                <w:lang w:val="en-US" w:eastAsia="zh-CN"/>
              </w:rPr>
              <w:t>南浔頔塘府停车场智能化系统项目</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int="default" w:hAnsi="宋体"/>
                <w:color w:val="FF0000"/>
                <w:szCs w:val="21"/>
                <w:lang w:val="en-US"/>
              </w:rPr>
            </w:pPr>
            <w:r>
              <w:rPr>
                <w:rFonts w:hint="eastAsia" w:ascii="宋体" w:hAnsi="宋体" w:cs="宋体"/>
                <w:color w:val="auto"/>
                <w:kern w:val="0"/>
                <w:szCs w:val="21"/>
                <w:u w:val="none"/>
                <w:lang w:val="en-US" w:eastAsia="zh-CN"/>
              </w:rPr>
              <w:t xml:space="preserve">本工程为南浔镇頔塘府停车场系统项目，停车场出入口系统的挡车器、识别器、出入口控制终端出入口LED显示屏等采购及安装、浇筑设备基础、铺设管线材料及安装对应软件，人脸门禁一体机、磁力锁等设备的采购及安装、铺设安装相关辅材及安装对应软件 </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FF0000"/>
                <w:sz w:val="21"/>
                <w:szCs w:val="21"/>
              </w:rPr>
              <w:t>绝对工期</w:t>
            </w:r>
            <w:r>
              <w:rPr>
                <w:rFonts w:hint="eastAsia" w:hAnsi="宋体"/>
                <w:color w:val="auto"/>
                <w:sz w:val="21"/>
                <w:szCs w:val="21"/>
              </w:rPr>
              <w:t>：</w:t>
            </w:r>
            <w:r>
              <w:rPr>
                <w:rFonts w:hint="eastAsia" w:hAnsi="宋体"/>
                <w:color w:val="auto"/>
                <w:sz w:val="21"/>
                <w:szCs w:val="21"/>
                <w:lang w:val="en-US" w:eastAsia="zh-CN"/>
              </w:rPr>
              <w:t>35日历天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color w:val="auto"/>
                <w:sz w:val="21"/>
                <w:szCs w:val="21"/>
              </w:rPr>
              <w:t>（实际按项目部批准开工日期为准</w:t>
            </w:r>
            <w:r>
              <w:rPr>
                <w:rFonts w:hint="eastAsia"/>
                <w:color w:val="auto"/>
                <w:sz w:val="22"/>
                <w:szCs w:val="22"/>
              </w:rPr>
              <w:t>）</w:t>
            </w:r>
            <w:r>
              <w:rPr>
                <w:rFonts w:hint="eastAsia"/>
                <w:color w:val="auto"/>
                <w:sz w:val="22"/>
                <w:szCs w:val="22"/>
                <w:lang w:eastAsia="zh-CN"/>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color w:val="FF0000"/>
                <w:kern w:val="0"/>
                <w:szCs w:val="21"/>
                <w:highlight w:val="yellow"/>
              </w:rPr>
              <w:t>2021年</w:t>
            </w:r>
            <w:r>
              <w:rPr>
                <w:rFonts w:hint="eastAsia" w:ascii="宋体" w:hAnsi="宋体" w:cs="仿宋_GB2312"/>
                <w:bCs/>
                <w:color w:val="FF0000"/>
                <w:kern w:val="0"/>
                <w:szCs w:val="21"/>
                <w:highlight w:val="yellow"/>
                <w:lang w:val="en-US" w:eastAsia="zh-CN"/>
              </w:rPr>
              <w:t>5</w:t>
            </w:r>
            <w:r>
              <w:rPr>
                <w:rFonts w:hint="eastAsia" w:ascii="宋体" w:hAnsi="宋体" w:cs="仿宋_GB2312"/>
                <w:bCs/>
                <w:color w:val="FF0000"/>
                <w:kern w:val="0"/>
                <w:szCs w:val="21"/>
                <w:highlight w:val="yellow"/>
              </w:rPr>
              <w:t>月</w:t>
            </w:r>
            <w:r>
              <w:rPr>
                <w:rFonts w:hint="eastAsia" w:ascii="宋体" w:hAnsi="宋体" w:cs="仿宋_GB2312"/>
                <w:bCs/>
                <w:color w:val="FF0000"/>
                <w:kern w:val="0"/>
                <w:szCs w:val="21"/>
                <w:highlight w:val="yellow"/>
                <w:lang w:val="en-US" w:eastAsia="zh-CN"/>
              </w:rPr>
              <w:t>31</w:t>
            </w:r>
            <w:r>
              <w:rPr>
                <w:rFonts w:hint="eastAsia" w:ascii="宋体" w:hAnsi="宋体" w:cs="仿宋_GB2312"/>
                <w:bCs/>
                <w:color w:val="FF0000"/>
                <w:kern w:val="0"/>
                <w:szCs w:val="21"/>
                <w:highlight w:val="yellow"/>
              </w:rPr>
              <w:t>日</w:t>
            </w:r>
            <w:r>
              <w:rPr>
                <w:rFonts w:hint="eastAsia" w:ascii="宋体" w:hAnsi="宋体" w:cs="仿宋_GB2312"/>
                <w:bCs/>
                <w:color w:val="FF0000"/>
                <w:kern w:val="0"/>
                <w:szCs w:val="21"/>
                <w:highlight w:val="yellow"/>
                <w:lang w:val="en-US" w:eastAsia="zh-CN"/>
              </w:rPr>
              <w:t>9</w:t>
            </w:r>
            <w:r>
              <w:rPr>
                <w:rFonts w:hint="eastAsia" w:ascii="宋体" w:hAnsi="宋体" w:cs="宋体"/>
                <w:color w:val="FF0000"/>
                <w:kern w:val="0"/>
                <w:szCs w:val="21"/>
                <w:highlight w:val="yellow"/>
              </w:rPr>
              <w:t>时</w:t>
            </w:r>
            <w:r>
              <w:rPr>
                <w:rFonts w:hint="eastAsia" w:ascii="宋体" w:hAnsi="宋体" w:cs="宋体"/>
                <w:color w:val="FF0000"/>
                <w:kern w:val="0"/>
                <w:szCs w:val="21"/>
                <w:highlight w:val="yellow"/>
                <w:lang w:val="en-US" w:eastAsia="zh-CN"/>
              </w:rPr>
              <w:t>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u w:val="single"/>
              </w:rPr>
              <w:t>元</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val="en-US" w:eastAsia="zh-CN"/>
              </w:rPr>
            </w:pPr>
            <w:r>
              <w:rPr>
                <w:rFonts w:hint="eastAsia"/>
              </w:rPr>
              <w:t>投标保证金凭证备注：</w:t>
            </w:r>
            <w:r>
              <w:rPr>
                <w:rFonts w:hint="eastAsia"/>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olor w:val="FF0000"/>
                <w:kern w:val="0"/>
                <w:szCs w:val="21"/>
                <w:lang w:val="en-US" w:eastAsia="zh-CN"/>
              </w:rPr>
              <w:t>/</w:t>
            </w:r>
            <w:r>
              <w:rPr>
                <w:rFonts w:hint="eastAsia" w:ascii="宋体" w:hAnsi="宋体"/>
                <w:kern w:val="0"/>
                <w:szCs w:val="21"/>
              </w:rPr>
              <w:t xml:space="preserve">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FF0000"/>
                <w:kern w:val="0"/>
                <w:szCs w:val="21"/>
              </w:rPr>
            </w:pPr>
            <w:r>
              <w:rPr>
                <w:rFonts w:hint="eastAsia" w:ascii="宋体" w:hAnsi="宋体"/>
                <w:color w:val="FF0000"/>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color w:val="FF0000"/>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cs="仿宋_GB2312"/>
                <w:color w:val="FF0000"/>
                <w:kern w:val="0"/>
                <w:szCs w:val="21"/>
              </w:rPr>
              <w:t>湖州南浔城投城市建设集团有限公司</w:t>
            </w:r>
            <w:r>
              <w:rPr>
                <w:rFonts w:hint="eastAsia" w:ascii="宋体" w:hAnsi="宋体" w:cs="仿宋_GB2312"/>
                <w:color w:val="FF0000"/>
                <w:kern w:val="0"/>
                <w:szCs w:val="21"/>
                <w:lang w:val="en-US" w:eastAsia="zh-CN"/>
              </w:rPr>
              <w:t>竞标办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w:t>
            </w:r>
            <w:r>
              <w:rPr>
                <w:rFonts w:hint="eastAsia" w:ascii="宋体" w:hAnsi="宋体" w:cs="仿宋_GB2312"/>
                <w:kern w:val="0"/>
                <w:szCs w:val="21"/>
              </w:rPr>
              <w:t>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4"/>
        <w:keepNext w:val="0"/>
        <w:keepLines w:val="0"/>
        <w:pageBreakBefore w:val="0"/>
        <w:widowControl w:val="0"/>
        <w:kinsoku/>
        <w:wordWrap/>
        <w:overflowPunct/>
        <w:topLinePunct w:val="0"/>
        <w:bidi w:val="0"/>
        <w:spacing w:line="360" w:lineRule="exact"/>
        <w:textAlignment w:val="auto"/>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TimesNewRomanPSMT"/>
          <w:kern w:val="0"/>
          <w:szCs w:val="21"/>
          <w:lang w:val="en-US" w:eastAsia="zh-CN"/>
        </w:rPr>
        <w:t xml:space="preserve"> </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TimesNewRomanPSMT"/>
          <w:kern w:val="0"/>
          <w:szCs w:val="21"/>
          <w:lang w:val="en-US" w:eastAsia="zh-CN"/>
        </w:rPr>
        <w:t xml:space="preserve"> </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w:t>
      </w:r>
      <w:r>
        <w:rPr>
          <w:rFonts w:hint="eastAsia" w:ascii="宋体" w:hAnsi="宋体" w:cs="仿宋_GB2312"/>
          <w:color w:val="FF0000"/>
          <w:kern w:val="0"/>
          <w:szCs w:val="21"/>
        </w:rPr>
        <w:t>投标保证金</w:t>
      </w:r>
      <w:r>
        <w:rPr>
          <w:rFonts w:hint="eastAsia" w:ascii="宋体" w:hAnsi="宋体" w:cs="仿宋_GB2312"/>
          <w:color w:val="FF0000"/>
          <w:kern w:val="0"/>
          <w:szCs w:val="21"/>
          <w:u w:val="single"/>
          <w:lang w:val="en-US" w:eastAsia="zh-CN"/>
        </w:rPr>
        <w:t>/</w:t>
      </w:r>
      <w:r>
        <w:rPr>
          <w:rFonts w:hint="eastAsia" w:ascii="宋体" w:hAnsi="宋体" w:cs="仿宋_GB2312"/>
          <w:color w:val="FF0000"/>
          <w:kern w:val="0"/>
          <w:szCs w:val="21"/>
        </w:rPr>
        <w:t>万元（大写金额</w:t>
      </w:r>
      <w:r>
        <w:rPr>
          <w:rFonts w:hint="eastAsia" w:ascii="宋体" w:hAnsi="宋体" w:cs="仿宋_GB2312"/>
          <w:color w:val="FF0000"/>
          <w:kern w:val="0"/>
          <w:szCs w:val="21"/>
          <w:u w:val="single"/>
          <w:lang w:val="en-US" w:eastAsia="zh-CN"/>
        </w:rPr>
        <w:t>/</w:t>
      </w:r>
      <w:r>
        <w:rPr>
          <w:rFonts w:hint="eastAsia" w:ascii="宋体" w:hAnsi="宋体" w:cs="仿宋_GB2312"/>
          <w:color w:val="FF0000"/>
          <w:kern w:val="0"/>
          <w:szCs w:val="21"/>
        </w:rPr>
        <w:t>万元</w:t>
      </w:r>
      <w:r>
        <w:rPr>
          <w:rFonts w:hint="eastAsia" w:ascii="宋体" w:hAnsi="宋体" w:cs="仿宋_GB2312"/>
          <w:kern w:val="0"/>
          <w:szCs w:val="21"/>
        </w:rPr>
        <w:t>）；（3）清单漏项或者描述不精确视为已包含在总价中。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TimesNewRomanPSMT"/>
          <w:kern w:val="0"/>
          <w:szCs w:val="21"/>
          <w:lang w:val="en-US" w:eastAsia="zh-CN"/>
        </w:rPr>
        <w:t xml:space="preserve"> </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TimesNewRomanPSMT"/>
          <w:kern w:val="0"/>
          <w:szCs w:val="21"/>
          <w:lang w:val="en-US" w:eastAsia="zh-CN"/>
        </w:rPr>
        <w:t xml:space="preserve"> </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TimesNewRomanPSMT"/>
          <w:kern w:val="0"/>
          <w:szCs w:val="21"/>
          <w:lang w:val="en-US" w:eastAsia="zh-CN"/>
        </w:rPr>
        <w:t xml:space="preserve"> </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TimesNewRomanPSMT"/>
          <w:kern w:val="0"/>
          <w:szCs w:val="21"/>
          <w:lang w:val="en-US" w:eastAsia="zh-CN"/>
        </w:rPr>
        <w:t xml:space="preserve"> </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TimesNewRomanPSMT"/>
          <w:kern w:val="0"/>
          <w:szCs w:val="21"/>
          <w:lang w:val="en-US" w:eastAsia="zh-CN"/>
        </w:rPr>
        <w:t xml:space="preserve"> </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bidi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w:t>
      </w:r>
      <w:r>
        <w:rPr>
          <w:rFonts w:hint="eastAsia" w:ascii="宋体" w:hAnsi="宋体" w:cs="仿宋_GB2312"/>
          <w:color w:val="FF0000"/>
          <w:kern w:val="0"/>
          <w:szCs w:val="21"/>
        </w:rPr>
        <w:t>投标函</w:t>
      </w:r>
      <w:r>
        <w:rPr>
          <w:rFonts w:hint="eastAsia" w:ascii="宋体" w:hAnsi="宋体" w:cs="仿宋_GB2312"/>
          <w:color w:val="FF0000"/>
          <w:kern w:val="0"/>
          <w:szCs w:val="21"/>
          <w:lang w:eastAsia="zh-CN"/>
        </w:rPr>
        <w:t>、</w:t>
      </w:r>
      <w:r>
        <w:rPr>
          <w:rFonts w:hint="eastAsia" w:ascii="宋体" w:hAnsi="宋体" w:cs="仿宋_GB2312"/>
          <w:color w:val="FF0000"/>
          <w:kern w:val="0"/>
          <w:szCs w:val="21"/>
        </w:rPr>
        <w:t>法人授权委托书</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营业执照、企业资质、</w:t>
      </w:r>
      <w:r>
        <w:rPr>
          <w:rFonts w:hint="eastAsia" w:ascii="宋体" w:hAnsi="宋体" w:cs="仿宋_GB2312"/>
          <w:color w:val="FF0000"/>
          <w:kern w:val="0"/>
          <w:szCs w:val="21"/>
        </w:rPr>
        <w:t>投标保证金退还声明</w:t>
      </w:r>
      <w:r>
        <w:rPr>
          <w:rFonts w:hint="eastAsia" w:ascii="宋体" w:hAnsi="宋体" w:cs="仿宋_GB2312"/>
          <w:color w:val="FF0000"/>
          <w:kern w:val="0"/>
          <w:szCs w:val="21"/>
          <w:lang w:eastAsia="zh-CN"/>
        </w:rPr>
        <w:t>、</w:t>
      </w:r>
      <w:r>
        <w:rPr>
          <w:rFonts w:hint="eastAsia" w:ascii="宋体" w:hAnsi="宋体" w:cs="仿宋_GB2312"/>
          <w:color w:val="FF0000"/>
          <w:kern w:val="0"/>
          <w:szCs w:val="21"/>
        </w:rPr>
        <w:t>施工方案</w:t>
      </w:r>
      <w:r>
        <w:rPr>
          <w:rFonts w:hint="eastAsia" w:ascii="宋体" w:hAnsi="宋体" w:cs="仿宋_GB2312"/>
          <w:color w:val="FF0000"/>
          <w:kern w:val="0"/>
          <w:szCs w:val="21"/>
          <w:lang w:eastAsia="zh-CN"/>
        </w:rPr>
        <w:t>、</w:t>
      </w:r>
      <w:r>
        <w:rPr>
          <w:rFonts w:hint="eastAsia" w:ascii="宋体" w:hAnsi="宋体" w:cs="仿宋_GB2312"/>
          <w:color w:val="FF0000"/>
          <w:kern w:val="0"/>
          <w:szCs w:val="21"/>
        </w:rPr>
        <w:t>业绩情况</w:t>
      </w:r>
      <w:r>
        <w:rPr>
          <w:rFonts w:hint="eastAsia" w:ascii="宋体" w:hAnsi="宋体" w:cs="仿宋_GB2312"/>
          <w:color w:val="FF0000"/>
          <w:kern w:val="0"/>
          <w:szCs w:val="21"/>
          <w:lang w:eastAsia="zh-CN"/>
        </w:rPr>
        <w:t>、</w:t>
      </w:r>
      <w:r>
        <w:rPr>
          <w:rFonts w:hint="eastAsia" w:ascii="宋体" w:hAnsi="宋体" w:cs="仿宋_GB2312"/>
          <w:color w:val="FF0000"/>
          <w:kern w:val="0"/>
          <w:szCs w:val="21"/>
        </w:rPr>
        <w:t>分包项目管理人员表</w:t>
      </w:r>
      <w:r>
        <w:rPr>
          <w:rFonts w:hint="eastAsia" w:ascii="宋体" w:hAnsi="宋体" w:cs="仿宋_GB2312"/>
          <w:color w:val="FF0000"/>
          <w:kern w:val="0"/>
          <w:szCs w:val="21"/>
          <w:lang w:eastAsia="zh-CN"/>
        </w:rPr>
        <w:t>、</w:t>
      </w:r>
      <w:r>
        <w:rPr>
          <w:rFonts w:hint="eastAsia" w:ascii="宋体" w:hAnsi="宋体" w:cs="仿宋_GB2312"/>
          <w:color w:val="FF0000"/>
          <w:kern w:val="0"/>
          <w:szCs w:val="21"/>
        </w:rPr>
        <w:t>项目管理组织机构</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质量保证措施及承诺书</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仿宋_GB2312"/>
          <w:kern w:val="0"/>
          <w:szCs w:val="21"/>
          <w:lang w:val="en-US" w:eastAsia="zh-CN"/>
        </w:rPr>
        <w:t xml:space="preserve"> </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60" w:lineRule="exact"/>
        <w:textAlignment w:val="auto"/>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5" w:name="_Toc247085733"/>
      <w:bookmarkStart w:id="6" w:name="_Toc152045575"/>
      <w:bookmarkStart w:id="7" w:name="_Toc296602462"/>
      <w:bookmarkStart w:id="8" w:name="_Toc144974543"/>
      <w:bookmarkStart w:id="9" w:name="_Toc152042351"/>
      <w:bookmarkStart w:id="10" w:name="_Toc296590983"/>
      <w:bookmarkStart w:id="11" w:name="_Toc246996219"/>
      <w:bookmarkStart w:id="12" w:name="_Toc246996962"/>
      <w:bookmarkStart w:id="13" w:name="_Toc179632593"/>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14" w:name="_Toc296602463"/>
      <w:bookmarkStart w:id="15" w:name="_Toc152042352"/>
      <w:bookmarkStart w:id="16" w:name="_Toc179632594"/>
      <w:bookmarkStart w:id="17" w:name="_Toc152045576"/>
      <w:bookmarkStart w:id="18" w:name="_Toc247085734"/>
      <w:bookmarkStart w:id="19" w:name="_Toc246996220"/>
      <w:bookmarkStart w:id="20" w:name="_Toc246996963"/>
      <w:bookmarkStart w:id="21" w:name="_Toc144974544"/>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22" w:name="_Toc152042353"/>
      <w:bookmarkStart w:id="23" w:name="_Toc247085735"/>
      <w:bookmarkStart w:id="24" w:name="_Toc144974545"/>
      <w:bookmarkStart w:id="25" w:name="_Toc296602464"/>
      <w:bookmarkStart w:id="26" w:name="_Toc179632595"/>
      <w:bookmarkStart w:id="27" w:name="_Toc246996221"/>
      <w:bookmarkStart w:id="28" w:name="_Toc246996964"/>
      <w:bookmarkStart w:id="29" w:name="_Toc152045577"/>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0" w:name="_Toc152045578"/>
      <w:bookmarkStart w:id="31" w:name="_Toc296602465"/>
      <w:bookmarkStart w:id="32" w:name="_Toc247085736"/>
      <w:bookmarkStart w:id="33" w:name="_Toc246996222"/>
      <w:bookmarkStart w:id="34" w:name="_Toc246996965"/>
      <w:bookmarkStart w:id="35" w:name="_Toc179632596"/>
      <w:bookmarkStart w:id="36" w:name="_Toc152042354"/>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9" w:name="_Toc296602466"/>
      <w:bookmarkStart w:id="40" w:name="_Toc179632597"/>
      <w:bookmarkStart w:id="41" w:name="_Toc246996966"/>
      <w:bookmarkStart w:id="42" w:name="_Toc247085737"/>
      <w:bookmarkStart w:id="43" w:name="_Toc152042356"/>
      <w:bookmarkStart w:id="44" w:name="_Toc246996223"/>
      <w:bookmarkStart w:id="45" w:name="_Toc152045579"/>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keepNext w:val="0"/>
        <w:keepLines w:val="0"/>
        <w:pageBreakBefore w:val="0"/>
        <w:widowControl w:val="0"/>
        <w:numPr>
          <w:ilvl w:val="0"/>
          <w:numId w:val="3"/>
        </w:numPr>
        <w:kinsoku/>
        <w:wordWrap/>
        <w:overflowPunct/>
        <w:topLinePunct w:val="0"/>
        <w:bidi w:val="0"/>
        <w:spacing w:line="360" w:lineRule="exact"/>
        <w:jc w:val="center"/>
        <w:textAlignment w:val="auto"/>
        <w:rPr>
          <w:rFonts w:ascii="宋体" w:hAnsi="宋体" w:cs="TimesNewRomanPSMT"/>
          <w:b/>
          <w:color w:val="FF0000"/>
          <w:kern w:val="0"/>
          <w:szCs w:val="21"/>
        </w:rPr>
      </w:pPr>
      <w:r>
        <w:rPr>
          <w:rFonts w:hint="eastAsia" w:ascii="宋体" w:hAnsi="宋体" w:cs="TimesNewRomanPSMT"/>
          <w:b/>
          <w:color w:val="FF0000"/>
          <w:kern w:val="0"/>
          <w:szCs w:val="21"/>
        </w:rPr>
        <w:t>评分办法</w:t>
      </w:r>
    </w:p>
    <w:p>
      <w:pPr>
        <w:keepNext w:val="0"/>
        <w:keepLines w:val="0"/>
        <w:pageBreakBefore w:val="0"/>
        <w:widowControl w:val="0"/>
        <w:kinsoku/>
        <w:wordWrap/>
        <w:overflowPunct/>
        <w:topLinePunct w:val="0"/>
        <w:bidi w:val="0"/>
        <w:adjustRightInd w:val="0"/>
        <w:spacing w:line="360" w:lineRule="exact"/>
        <w:ind w:firstLine="420" w:firstLineChars="200"/>
        <w:textAlignment w:val="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color w:val="FF0000"/>
          <w:kern w:val="0"/>
          <w:szCs w:val="21"/>
          <w:u w:val="single"/>
          <w:lang w:val="en-US" w:eastAsia="zh-CN"/>
        </w:rPr>
        <w:t>8</w:t>
      </w:r>
      <w:r>
        <w:rPr>
          <w:rFonts w:hint="eastAsia" w:ascii="宋体" w:hAnsi="宋体" w:cs="仿宋_GB2312"/>
          <w:color w:val="FF0000"/>
          <w:kern w:val="0"/>
          <w:szCs w:val="21"/>
          <w:u w:val="single"/>
        </w:rPr>
        <w:t>0</w:t>
      </w:r>
      <w:r>
        <w:rPr>
          <w:rFonts w:hint="eastAsia" w:ascii="宋体" w:hAnsi="宋体" w:cs="仿宋_GB2312"/>
          <w:kern w:val="0"/>
          <w:szCs w:val="21"/>
        </w:rPr>
        <w:t>分，其他</w:t>
      </w:r>
      <w:r>
        <w:rPr>
          <w:rFonts w:hint="eastAsia" w:ascii="宋体" w:hAnsi="宋体" w:cs="仿宋_GB2312"/>
          <w:color w:val="FF0000"/>
          <w:kern w:val="0"/>
          <w:szCs w:val="21"/>
          <w:u w:val="single"/>
          <w:lang w:val="en-US" w:eastAsia="zh-CN"/>
        </w:rPr>
        <w:t>2</w:t>
      </w:r>
      <w:r>
        <w:rPr>
          <w:rFonts w:hint="eastAsia" w:ascii="宋体" w:hAnsi="宋体" w:cs="仿宋_GB2312"/>
          <w:color w:val="FF0000"/>
          <w:kern w:val="0"/>
          <w:szCs w:val="21"/>
          <w:u w:val="single"/>
        </w:rPr>
        <w:t>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竞标基准价的确定：</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通过初步评审，经算术性修正后所有竞标人竞标价去掉一个最高值和一个最低值作算术平均（如果参与计算的竞标价少于5家时，则计算平均值不去掉最高值和最低值），将该平均值作为竞标基准价。</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竞标价得分计算公式为（计算结果保留两位小数）：</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（1）竞标价&gt;竞标基准价，则竞标价得分=</w:t>
            </w:r>
            <w:r>
              <w:rPr>
                <w:rFonts w:hint="eastAsia" w:ascii="宋体" w:hAnsi="宋体" w:cs="宋体"/>
                <w:color w:val="000000"/>
                <w:sz w:val="21"/>
                <w:szCs w:val="21"/>
                <w:lang w:val="en-US" w:eastAsia="zh-CN"/>
              </w:rPr>
              <w:t>F</w:t>
            </w:r>
            <w:r>
              <w:rPr>
                <w:rFonts w:hint="eastAsia" w:ascii="宋体" w:hAnsi="宋体" w:eastAsia="宋体" w:cs="宋体"/>
                <w:color w:val="000000"/>
                <w:sz w:val="21"/>
                <w:szCs w:val="21"/>
                <w:lang w:val="zh-CN"/>
              </w:rPr>
              <w:t>-（竞标价-竞标基准价）/竞标基准价</w:t>
            </w:r>
            <w:r>
              <w:rPr>
                <w:rFonts w:hint="eastAsia" w:ascii="宋体" w:hAnsi="宋体" w:cs="宋体"/>
                <w:color w:val="000000"/>
                <w:sz w:val="21"/>
                <w:szCs w:val="21"/>
                <w:lang w:val="en-US" w:eastAsia="zh-CN"/>
              </w:rPr>
              <w:t>*100*E</w:t>
            </w:r>
            <w:r>
              <w:rPr>
                <w:rFonts w:hint="eastAsia" w:ascii="宋体" w:hAnsi="宋体" w:eastAsia="宋体" w:cs="宋体"/>
                <w:color w:val="000000"/>
                <w:sz w:val="21"/>
                <w:szCs w:val="21"/>
                <w:lang w:val="zh-CN"/>
              </w:rPr>
              <w:t>1；</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（2）竞标价≤竞标基准价，则竞标价得分=F+（竞标价-竞标基准价）/竞标基准价</w:t>
            </w:r>
            <w:r>
              <w:rPr>
                <w:rFonts w:hint="eastAsia" w:ascii="宋体" w:hAnsi="宋体" w:cs="宋体"/>
                <w:color w:val="000000"/>
                <w:sz w:val="21"/>
                <w:szCs w:val="21"/>
                <w:lang w:val="en-US" w:eastAsia="zh-CN"/>
              </w:rPr>
              <w:t>*100*E2</w:t>
            </w:r>
            <w:r>
              <w:rPr>
                <w:rFonts w:hint="eastAsia" w:ascii="宋体" w:hAnsi="宋体" w:eastAsia="宋体" w:cs="宋体"/>
                <w:color w:val="000000"/>
                <w:sz w:val="21"/>
                <w:szCs w:val="21"/>
                <w:lang w:val="zh-CN"/>
              </w:rPr>
              <w:t>；</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其中：F=80（竞标价所占的评分满分值）；</w:t>
            </w:r>
          </w:p>
          <w:p>
            <w:pPr>
              <w:spacing w:beforeLines="0" w:afterLines="0" w:line="400" w:lineRule="exact"/>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zh-CN"/>
              </w:rPr>
              <w:t>E1=</w:t>
            </w:r>
            <w:r>
              <w:rPr>
                <w:rFonts w:hint="eastAsia" w:ascii="宋体" w:hAnsi="宋体" w:cs="宋体"/>
                <w:color w:val="000000"/>
                <w:sz w:val="21"/>
                <w:szCs w:val="21"/>
                <w:lang w:val="en-US" w:eastAsia="zh-CN"/>
              </w:rPr>
              <w:t>0.5</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E2=</w:t>
            </w:r>
            <w:r>
              <w:rPr>
                <w:rFonts w:hint="eastAsia" w:ascii="宋体" w:hAnsi="宋体" w:cs="宋体"/>
                <w:color w:val="000000"/>
                <w:sz w:val="21"/>
                <w:szCs w:val="21"/>
                <w:lang w:val="en-US" w:eastAsia="zh-CN"/>
              </w:rPr>
              <w:t>1</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竞标价最低得分为0分。</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竞标价得分计算保留两位小数。</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评分不足一个百分点时，使用直线插入法计算得分。</w:t>
            </w:r>
          </w:p>
          <w:p>
            <w:pPr>
              <w:widowControl/>
              <w:jc w:val="left"/>
              <w:rPr>
                <w:rFonts w:ascii="宋体" w:cs="宋体"/>
                <w:kern w:val="0"/>
                <w:szCs w:val="21"/>
              </w:rPr>
            </w:pP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cs="TimesNewRomanPSMT"/>
          <w:b/>
          <w:kern w:val="0"/>
          <w:szCs w:val="21"/>
        </w:rPr>
      </w:pPr>
      <w:r>
        <w:rPr>
          <w:rFonts w:hint="eastAsia" w:ascii="宋体" w:hAnsi="宋体" w:cs="TimesNewRomanPSMT"/>
          <w:b/>
          <w:kern w:val="0"/>
          <w:szCs w:val="21"/>
        </w:rPr>
        <w:t>第四章工程报价及付款</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color w:val="FF0000"/>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2.7.1</w:t>
      </w:r>
      <w:r>
        <w:rPr>
          <w:rFonts w:hint="eastAsia" w:ascii="宋体" w:hAnsi="宋体" w:cs="TimesNewRomanPSMT"/>
          <w:kern w:val="0"/>
          <w:szCs w:val="21"/>
          <w:lang w:val="en-US" w:eastAsia="zh-CN"/>
        </w:rPr>
        <w:t xml:space="preserve"> </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overflowPunct/>
        <w:topLinePunct w:val="0"/>
        <w:bidi w:val="0"/>
        <w:spacing w:line="360" w:lineRule="exact"/>
        <w:rPr>
          <w:rFonts w:ascii="宋体" w:hAnsi="宋体" w:cs="宋体"/>
          <w:b/>
          <w:color w:val="FF0000"/>
          <w:szCs w:val="21"/>
          <w:u w:val="single"/>
        </w:rPr>
      </w:pPr>
      <w:r>
        <w:rPr>
          <w:rFonts w:hint="eastAsia" w:ascii="宋体" w:hAnsi="宋体" w:cs="宋体"/>
          <w:b/>
          <w:color w:val="FF0000"/>
          <w:szCs w:val="21"/>
          <w:u w:val="single"/>
          <w:lang w:val="en-US" w:eastAsia="zh-CN"/>
        </w:rPr>
        <w:t xml:space="preserve">2.7.2 </w:t>
      </w:r>
      <w:r>
        <w:rPr>
          <w:rFonts w:hint="eastAsia" w:ascii="宋体" w:hAnsi="宋体" w:cs="宋体"/>
          <w:b/>
          <w:color w:val="FF0000"/>
          <w:szCs w:val="21"/>
          <w:u w:val="single"/>
        </w:rPr>
        <w:t>费用支付方式：</w:t>
      </w:r>
    </w:p>
    <w:p>
      <w:pPr>
        <w:keepNext w:val="0"/>
        <w:keepLines w:val="0"/>
        <w:pageBreakBefore w:val="0"/>
        <w:widowControl w:val="0"/>
        <w:kinsoku/>
        <w:wordWrap/>
        <w:overflowPunct/>
        <w:topLinePunct w:val="0"/>
        <w:bidi w:val="0"/>
        <w:spacing w:line="360" w:lineRule="exact"/>
        <w:rPr>
          <w:rFonts w:ascii="宋体" w:hAnsi="宋体" w:cs="宋体"/>
          <w:b/>
          <w:color w:val="FF0000"/>
          <w:szCs w:val="21"/>
          <w:u w:val="single"/>
        </w:rPr>
      </w:pP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 xml:space="preserve">3 </w:t>
      </w:r>
      <w:r>
        <w:rPr>
          <w:rFonts w:hint="eastAsia" w:ascii="宋体" w:hAnsi="宋体" w:cs="TimesNewRomanPSMT"/>
          <w:kern w:val="0"/>
          <w:szCs w:val="21"/>
        </w:rPr>
        <w:t>工程结算款：</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 关于措施费（开办费）：</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2.8.1</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2.8.2</w:t>
      </w:r>
      <w:r>
        <w:rPr>
          <w:rFonts w:hint="eastAsia" w:ascii="宋体" w:hAnsi="宋体" w:cs="TimesNewRomanPSMT"/>
          <w:kern w:val="0"/>
          <w:szCs w:val="21"/>
          <w:lang w:val="en-US" w:eastAsia="zh-CN"/>
        </w:rPr>
        <w:t xml:space="preserve"> </w:t>
      </w:r>
      <w:r>
        <w:rPr>
          <w:rFonts w:hint="eastAsia" w:ascii="宋体" w:hAnsi="宋体" w:cs="TimesNewRomanPSMT"/>
          <w:kern w:val="0"/>
          <w:szCs w:val="21"/>
        </w:rPr>
        <w:t>措施费（开办费）包括（但不限于）以下内容组成：</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b)因安全文明施工措施、二次搬运、施工排水、降水、生产工具用具使用、工程定位、点交、场地清理等产生的措施费用。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lang w:val="en-US" w:eastAsia="zh-CN"/>
        </w:rPr>
        <w:t xml:space="preserve">3.4 </w:t>
      </w: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3.13乙方承担所承建项目的</w:t>
      </w:r>
      <w:r>
        <w:rPr>
          <w:rFonts w:ascii="宋体" w:hAnsi="宋体" w:cs="TimesNewRomanPSMT"/>
          <w:bCs/>
          <w:color w:val="4BACC6" w:themeColor="accent5"/>
          <w:sz w:val="21"/>
          <w:szCs w:val="21"/>
        </w:rPr>
        <w:t>相关</w:t>
      </w:r>
      <w:r>
        <w:rPr>
          <w:rFonts w:hint="eastAsia" w:ascii="宋体" w:hAnsi="宋体" w:cs="TimesNewRomanPSMT"/>
          <w:bCs/>
          <w:color w:val="4BACC6" w:themeColor="accent5"/>
          <w:sz w:val="21"/>
          <w:szCs w:val="21"/>
        </w:rPr>
        <w:t>风险（包括</w:t>
      </w:r>
      <w:r>
        <w:rPr>
          <w:rFonts w:ascii="宋体" w:hAnsi="宋体" w:cs="TimesNewRomanPSMT"/>
          <w:bCs/>
          <w:color w:val="4BACC6" w:themeColor="accent5"/>
          <w:sz w:val="21"/>
          <w:szCs w:val="21"/>
        </w:rPr>
        <w:t>但不限于</w:t>
      </w:r>
      <w:r>
        <w:rPr>
          <w:rFonts w:hint="eastAsia" w:ascii="宋体" w:hAnsi="宋体" w:cs="TimesNewRomanPSMT"/>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 中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0"/>
        <w:keepNext w:val="0"/>
        <w:keepLines w:val="0"/>
        <w:pageBreakBefore w:val="0"/>
        <w:widowControl w:val="0"/>
        <w:kinsoku/>
        <w:wordWrap/>
        <w:overflowPunct/>
        <w:topLinePunct w:val="0"/>
        <w:bidi w:val="0"/>
        <w:spacing w:line="360" w:lineRule="exact"/>
        <w:ind w:left="63"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3.16 中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keepNext w:val="0"/>
        <w:keepLines w:val="0"/>
        <w:pageBreakBefore w:val="0"/>
        <w:widowControl w:val="0"/>
        <w:kinsoku/>
        <w:wordWrap/>
        <w:overflowPunct/>
        <w:topLinePunct w:val="0"/>
        <w:bidi w:val="0"/>
        <w:adjustRightInd w:val="0"/>
        <w:snapToGrid w:val="0"/>
        <w:spacing w:line="360" w:lineRule="exact"/>
        <w:rPr>
          <w:rFonts w:ascii="宋体" w:hAnsi="宋体" w:cs="TimesNewRomanPSMT"/>
          <w:bCs/>
          <w:color w:val="4BACC6" w:themeColor="accent5"/>
          <w:kern w:val="0"/>
          <w:szCs w:val="21"/>
        </w:rPr>
      </w:pPr>
      <w:r>
        <w:rPr>
          <w:rFonts w:hint="eastAsia" w:ascii="宋体" w:hAnsi="宋体" w:cs="TimesNewRomanPSMT"/>
          <w:bCs/>
          <w:color w:val="4BACC6" w:themeColor="accent5"/>
          <w:szCs w:val="21"/>
        </w:rPr>
        <w:t>3.17</w:t>
      </w:r>
      <w:r>
        <w:rPr>
          <w:rFonts w:hint="eastAsia" w:ascii="宋体" w:hAnsi="宋体" w:cs="TimesNewRomanPSMT"/>
          <w:bCs/>
          <w:color w:val="4BACC6" w:themeColor="accent5"/>
          <w:szCs w:val="21"/>
          <w:lang w:val="en-US" w:eastAsia="zh-CN"/>
        </w:rPr>
        <w:t xml:space="preserve"> </w:t>
      </w:r>
      <w:r>
        <w:rPr>
          <w:rFonts w:hint="eastAsia" w:ascii="宋体" w:hAnsi="宋体" w:cs="TimesNewRomanPSMT"/>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Pr>
          <w:rFonts w:ascii="宋体" w:hAnsi="宋体" w:cs="TimesNewRomanPSMT"/>
          <w:bCs/>
          <w:color w:val="4BACC6" w:themeColor="accent5"/>
          <w:kern w:val="0"/>
          <w:szCs w:val="21"/>
        </w:rPr>
        <w:t>乙方</w:t>
      </w:r>
      <w:r>
        <w:rPr>
          <w:rFonts w:hint="eastAsia" w:ascii="宋体" w:hAnsi="宋体" w:cs="TimesNewRomanPSMT"/>
          <w:bCs/>
          <w:color w:val="4BACC6" w:themeColor="accent5"/>
          <w:kern w:val="0"/>
          <w:szCs w:val="21"/>
        </w:rPr>
        <w:t>全额无息退还履约保证金。若乙方在履行合同期间有任何违约行为，甲方将视乙方的具体违约情形扣留部分或全部履约保证金。</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3.18</w:t>
      </w:r>
      <w:r>
        <w:rPr>
          <w:rFonts w:hint="eastAsia" w:ascii="宋体" w:hAnsi="宋体" w:cs="TimesNewRomanPSMT"/>
          <w:bCs/>
          <w:color w:val="4BACC6" w:themeColor="accent5"/>
          <w:kern w:val="2"/>
          <w:sz w:val="21"/>
          <w:szCs w:val="21"/>
          <w:lang w:val="en-US" w:eastAsia="zh-CN"/>
        </w:rPr>
        <w:t xml:space="preserve"> </w:t>
      </w:r>
      <w:r>
        <w:rPr>
          <w:rFonts w:hint="eastAsia" w:ascii="宋体" w:hAnsi="宋体" w:cs="TimesNewRomanPSMT"/>
          <w:bCs/>
          <w:color w:val="4BACC6" w:themeColor="accent5"/>
          <w:kern w:val="2"/>
          <w:sz w:val="21"/>
          <w:szCs w:val="21"/>
        </w:rPr>
        <w:t>缺陷责任期内发生涉及乙方承担的工程的维修费用，由乙方全额承担，并在质量保证金中扣除；若扣除所有质量保证金仍不能弥补乙方工程范围内的缺陷修复费用，甲方有权向</w:t>
      </w:r>
      <w:r>
        <w:rPr>
          <w:rFonts w:ascii="宋体" w:hAnsi="宋体" w:cs="TimesNewRomanPSMT"/>
          <w:bCs/>
          <w:color w:val="4BACC6" w:themeColor="accent5"/>
          <w:kern w:val="2"/>
          <w:sz w:val="21"/>
          <w:szCs w:val="21"/>
        </w:rPr>
        <w:t>乙方</w:t>
      </w:r>
      <w:r>
        <w:rPr>
          <w:rFonts w:hint="eastAsia" w:ascii="宋体" w:hAnsi="宋体" w:cs="TimesNewRomanPSMT"/>
          <w:bCs/>
          <w:color w:val="4BACC6" w:themeColor="accent5"/>
          <w:kern w:val="2"/>
          <w:sz w:val="21"/>
          <w:szCs w:val="21"/>
        </w:rPr>
        <w:t>继续追偿。</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3.19</w:t>
      </w:r>
      <w:r>
        <w:rPr>
          <w:rFonts w:hint="eastAsia" w:ascii="宋体" w:hAnsi="宋体" w:cs="TimesNewRomanPSMT"/>
          <w:bCs/>
          <w:color w:val="4BACC6" w:themeColor="accent5"/>
          <w:kern w:val="2"/>
          <w:sz w:val="21"/>
          <w:szCs w:val="21"/>
          <w:lang w:val="en-US" w:eastAsia="zh-CN"/>
        </w:rPr>
        <w:t xml:space="preserve"> </w:t>
      </w:r>
      <w:r>
        <w:rPr>
          <w:rFonts w:hint="eastAsia" w:ascii="宋体" w:hAnsi="宋体" w:cs="TimesNewRomanPSMT"/>
          <w:bCs/>
          <w:color w:val="4BACC6" w:themeColor="accent5"/>
          <w:kern w:val="2"/>
          <w:sz w:val="21"/>
          <w:szCs w:val="21"/>
        </w:rPr>
        <w:t>质量保证金在甲方</w:t>
      </w:r>
      <w:r>
        <w:rPr>
          <w:rFonts w:ascii="宋体" w:hAnsi="宋体" w:cs="TimesNewRomanPSMT"/>
          <w:bCs/>
          <w:color w:val="4BACC6" w:themeColor="accent5"/>
          <w:kern w:val="2"/>
          <w:sz w:val="21"/>
          <w:szCs w:val="21"/>
        </w:rPr>
        <w:t>承担的整个工程缺陷责任期满</w:t>
      </w:r>
      <w:r>
        <w:rPr>
          <w:rFonts w:hint="eastAsia" w:ascii="宋体" w:hAnsi="宋体" w:cs="TimesNewRomanPSMT"/>
          <w:bCs/>
          <w:color w:val="4BACC6" w:themeColor="accent5"/>
          <w:kern w:val="2"/>
          <w:sz w:val="21"/>
          <w:szCs w:val="21"/>
        </w:rPr>
        <w:t>、</w:t>
      </w:r>
      <w:r>
        <w:rPr>
          <w:rFonts w:ascii="宋体" w:hAnsi="宋体" w:cs="TimesNewRomanPSMT"/>
          <w:bCs/>
          <w:color w:val="4BACC6" w:themeColor="accent5"/>
          <w:kern w:val="2"/>
          <w:sz w:val="21"/>
          <w:szCs w:val="21"/>
        </w:rPr>
        <w:t>竣工验收完成，并经业主政府审计，甲方获得业主</w:t>
      </w:r>
      <w:r>
        <w:rPr>
          <w:rFonts w:hint="eastAsia" w:ascii="宋体" w:hAnsi="宋体" w:cs="TimesNewRomanPSMT"/>
          <w:bCs/>
          <w:color w:val="4BACC6" w:themeColor="accent5"/>
          <w:kern w:val="2"/>
          <w:sz w:val="21"/>
          <w:szCs w:val="21"/>
        </w:rPr>
        <w:t>最终</w:t>
      </w:r>
      <w:r>
        <w:rPr>
          <w:rFonts w:ascii="宋体" w:hAnsi="宋体" w:cs="TimesNewRomanPSMT"/>
          <w:bCs/>
          <w:color w:val="4BACC6" w:themeColor="accent5"/>
          <w:kern w:val="2"/>
          <w:sz w:val="21"/>
          <w:szCs w:val="21"/>
        </w:rPr>
        <w:t>结清</w:t>
      </w:r>
      <w:r>
        <w:rPr>
          <w:rFonts w:hint="eastAsia" w:ascii="宋体" w:hAnsi="宋体" w:cs="TimesNewRomanPSMT"/>
          <w:bCs/>
          <w:color w:val="4BACC6" w:themeColor="accent5"/>
          <w:kern w:val="2"/>
          <w:sz w:val="21"/>
          <w:szCs w:val="21"/>
        </w:rPr>
        <w:t>证书及</w:t>
      </w:r>
      <w:r>
        <w:rPr>
          <w:rFonts w:ascii="宋体" w:hAnsi="宋体" w:cs="TimesNewRomanPSMT"/>
          <w:bCs/>
          <w:color w:val="4BACC6" w:themeColor="accent5"/>
          <w:kern w:val="2"/>
          <w:sz w:val="21"/>
          <w:szCs w:val="21"/>
        </w:rPr>
        <w:t>最终结清</w:t>
      </w:r>
      <w:r>
        <w:rPr>
          <w:rFonts w:hint="eastAsia" w:ascii="宋体" w:hAnsi="宋体" w:cs="TimesNewRomanPSMT"/>
          <w:bCs/>
          <w:color w:val="4BACC6" w:themeColor="accent5"/>
          <w:kern w:val="2"/>
          <w:sz w:val="21"/>
          <w:szCs w:val="21"/>
        </w:rPr>
        <w:t>支付后</w:t>
      </w:r>
      <w:r>
        <w:rPr>
          <w:rFonts w:ascii="宋体" w:hAnsi="宋体" w:cs="TimesNewRomanPSMT"/>
          <w:bCs/>
          <w:color w:val="4BACC6" w:themeColor="accent5"/>
          <w:kern w:val="2"/>
          <w:sz w:val="21"/>
          <w:szCs w:val="21"/>
        </w:rPr>
        <w:t>，</w:t>
      </w:r>
      <w:r>
        <w:rPr>
          <w:rFonts w:hint="eastAsia" w:ascii="宋体" w:hAnsi="宋体" w:cs="TimesNewRomanPSMT"/>
          <w:bCs/>
          <w:color w:val="4BACC6" w:themeColor="accent5"/>
          <w:kern w:val="2"/>
          <w:sz w:val="21"/>
          <w:szCs w:val="21"/>
        </w:rPr>
        <w:t>扣除</w:t>
      </w:r>
      <w:r>
        <w:rPr>
          <w:rFonts w:ascii="宋体" w:hAnsi="宋体" w:cs="TimesNewRomanPSMT"/>
          <w:bCs/>
          <w:color w:val="4BACC6" w:themeColor="accent5"/>
          <w:kern w:val="2"/>
          <w:sz w:val="21"/>
          <w:szCs w:val="21"/>
        </w:rPr>
        <w:t>缺陷修复等费用和审计中涉及乙方</w:t>
      </w:r>
      <w:r>
        <w:rPr>
          <w:rFonts w:hint="eastAsia" w:ascii="宋体" w:hAnsi="宋体" w:cs="TimesNewRomanPSMT"/>
          <w:bCs/>
          <w:color w:val="4BACC6" w:themeColor="accent5"/>
          <w:kern w:val="2"/>
          <w:sz w:val="21"/>
          <w:szCs w:val="21"/>
        </w:rPr>
        <w:t>承担的</w:t>
      </w:r>
      <w:r>
        <w:rPr>
          <w:rFonts w:ascii="宋体" w:hAnsi="宋体" w:cs="TimesNewRomanPSMT"/>
          <w:bCs/>
          <w:color w:val="4BACC6" w:themeColor="accent5"/>
          <w:kern w:val="2"/>
          <w:sz w:val="21"/>
          <w:szCs w:val="21"/>
        </w:rPr>
        <w:t>工程项目所发生的审计核减和审计费用，剩余部分无息支付给乙方</w:t>
      </w:r>
      <w:r>
        <w:rPr>
          <w:rFonts w:hint="eastAsia" w:ascii="宋体" w:hAnsi="宋体" w:cs="TimesNewRomanPSMT"/>
          <w:bCs/>
          <w:color w:val="4BACC6" w:themeColor="accent5"/>
          <w:kern w:val="2"/>
          <w:sz w:val="21"/>
          <w:szCs w:val="21"/>
        </w:rPr>
        <w:t>。</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3.20</w:t>
      </w:r>
      <w:r>
        <w:rPr>
          <w:rFonts w:hint="eastAsia" w:ascii="宋体" w:hAnsi="宋体" w:cs="TimesNewRomanPSMT"/>
          <w:bCs/>
          <w:color w:val="4BACC6" w:themeColor="accent5"/>
          <w:kern w:val="2"/>
          <w:sz w:val="21"/>
          <w:szCs w:val="21"/>
          <w:lang w:val="en-US" w:eastAsia="zh-CN"/>
        </w:rPr>
        <w:t xml:space="preserve"> </w:t>
      </w:r>
      <w:r>
        <w:rPr>
          <w:rFonts w:hint="eastAsia" w:ascii="宋体" w:hAnsi="宋体" w:cs="TimesNewRomanPSMT"/>
          <w:bCs/>
          <w:color w:val="4BACC6" w:themeColor="accent5"/>
          <w:kern w:val="2"/>
          <w:sz w:val="21"/>
          <w:szCs w:val="21"/>
        </w:rPr>
        <w:t>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详见报价书。</w:t>
      </w:r>
    </w:p>
    <w:p>
      <w:pPr>
        <w:keepNext w:val="0"/>
        <w:keepLines w:val="0"/>
        <w:pageBreakBefore w:val="0"/>
        <w:widowControl w:val="0"/>
        <w:kinsoku/>
        <w:wordWrap/>
        <w:overflowPunct/>
        <w:topLinePunct w:val="0"/>
        <w:autoSpaceDE w:val="0"/>
        <w:autoSpaceDN w:val="0"/>
        <w:bidi w:val="0"/>
        <w:adjustRightInd w:val="0"/>
        <w:spacing w:line="360" w:lineRule="exact"/>
        <w:jc w:val="both"/>
        <w:rPr>
          <w:rFonts w:ascii="宋体" w:hAnsi="宋体" w:cs="黑体"/>
          <w:b/>
          <w:kern w:val="0"/>
          <w:szCs w:val="21"/>
        </w:rPr>
      </w:pPr>
    </w:p>
    <w:p>
      <w:pPr>
        <w:keepNext w:val="0"/>
        <w:keepLines w:val="0"/>
        <w:pageBreakBefore w:val="0"/>
        <w:widowControl w:val="0"/>
        <w:kinsoku/>
        <w:wordWrap/>
        <w:overflowPunct/>
        <w:topLinePunct w:val="0"/>
        <w:autoSpaceDE w:val="0"/>
        <w:autoSpaceDN w:val="0"/>
        <w:bidi w:val="0"/>
        <w:adjustRightInd w:val="0"/>
        <w:spacing w:line="360" w:lineRule="exact"/>
        <w:ind w:firstLine="4006" w:firstLineChars="1900"/>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rPr>
        <w:t>一、《投标函》</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仿宋_GB2312"/>
          <w:kern w:val="0"/>
          <w:szCs w:val="21"/>
        </w:rPr>
      </w:pPr>
      <w:r>
        <w:rPr>
          <w:rFonts w:hint="eastAsia" w:ascii="宋体" w:hAnsi="宋体" w:cs="仿宋_GB2312"/>
          <w:kern w:val="0"/>
          <w:szCs w:val="21"/>
        </w:rPr>
        <w:t>二、《法人授权委托书》</w:t>
      </w:r>
    </w:p>
    <w:p>
      <w:pPr>
        <w:keepNext w:val="0"/>
        <w:keepLines w:val="0"/>
        <w:pageBreakBefore w:val="0"/>
        <w:widowControl w:val="0"/>
        <w:kinsoku/>
        <w:wordWrap/>
        <w:overflowPunct/>
        <w:topLinePunct w:val="0"/>
        <w:autoSpaceDE w:val="0"/>
        <w:autoSpaceDN w:val="0"/>
        <w:bidi w:val="0"/>
        <w:adjustRightInd w:val="0"/>
        <w:spacing w:line="360" w:lineRule="exact"/>
        <w:jc w:val="left"/>
        <w:rPr>
          <w:rFonts w:hint="eastAsia" w:ascii="宋体" w:hAnsi="宋体" w:eastAsia="宋体" w:cs="仿宋_GB2312"/>
          <w:kern w:val="0"/>
          <w:szCs w:val="21"/>
          <w:lang w:eastAsia="zh-CN"/>
        </w:rPr>
      </w:pPr>
      <w:r>
        <w:rPr>
          <w:rFonts w:hint="eastAsia" w:ascii="宋体" w:hAnsi="宋体" w:cs="仿宋_GB2312"/>
          <w:kern w:val="0"/>
          <w:szCs w:val="21"/>
        </w:rPr>
        <w:t>三、《</w:t>
      </w:r>
      <w:r>
        <w:rPr>
          <w:rFonts w:hint="eastAsia" w:ascii="宋体" w:hAnsi="宋体" w:cs="仿宋_GB2312"/>
          <w:kern w:val="0"/>
          <w:szCs w:val="21"/>
          <w:lang w:val="en-US" w:eastAsia="zh-CN"/>
        </w:rPr>
        <w:t>营业执照》</w:t>
      </w:r>
    </w:p>
    <w:p>
      <w:pPr>
        <w:keepNext w:val="0"/>
        <w:keepLines w:val="0"/>
        <w:pageBreakBefore w:val="0"/>
        <w:widowControl w:val="0"/>
        <w:kinsoku/>
        <w:wordWrap/>
        <w:overflowPunct/>
        <w:topLinePunct w:val="0"/>
        <w:bidi w:val="0"/>
        <w:spacing w:line="360" w:lineRule="exact"/>
        <w:jc w:val="left"/>
        <w:rPr>
          <w:rFonts w:hint="eastAsia" w:ascii="宋体" w:hAnsi="宋体" w:cs="仿宋_GB2312"/>
          <w:kern w:val="0"/>
          <w:szCs w:val="21"/>
        </w:rPr>
      </w:pPr>
      <w:r>
        <w:rPr>
          <w:rFonts w:hint="eastAsia" w:ascii="宋体" w:hAnsi="宋体" w:cs="仿宋_GB2312"/>
          <w:kern w:val="0"/>
          <w:szCs w:val="21"/>
        </w:rPr>
        <w:t>四、《</w:t>
      </w:r>
      <w:r>
        <w:rPr>
          <w:rFonts w:hint="eastAsia" w:ascii="宋体" w:hAnsi="宋体" w:cs="仿宋_GB2312"/>
          <w:kern w:val="0"/>
          <w:szCs w:val="21"/>
          <w:lang w:val="en-US" w:eastAsia="zh-CN"/>
        </w:rPr>
        <w:t>企业资质</w:t>
      </w:r>
      <w:r>
        <w:rPr>
          <w:rFonts w:hint="eastAsia" w:ascii="宋体" w:hAnsi="宋体" w:cs="仿宋_GB2312"/>
          <w:kern w:val="0"/>
          <w:szCs w:val="21"/>
        </w:rPr>
        <w:t>》</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、《施工方案》</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、《业绩情况》</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keepNext w:val="0"/>
        <w:keepLines w:val="0"/>
        <w:pageBreakBefore w:val="0"/>
        <w:widowControl w:val="0"/>
        <w:kinsoku/>
        <w:wordWrap/>
        <w:overflowPunct/>
        <w:topLinePunct w:val="0"/>
        <w:bidi w:val="0"/>
        <w:spacing w:line="360" w:lineRule="exact"/>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keepNext w:val="0"/>
        <w:keepLines w:val="0"/>
        <w:pageBreakBefore w:val="0"/>
        <w:widowControl w:val="0"/>
        <w:kinsoku/>
        <w:wordWrap/>
        <w:overflowPunct/>
        <w:topLinePunct w:val="0"/>
        <w:bidi w:val="0"/>
        <w:spacing w:line="360" w:lineRule="exact"/>
        <w:jc w:val="left"/>
        <w:rPr>
          <w:rFonts w:hint="eastAsia" w:ascii="宋体" w:hAnsi="宋体" w:eastAsia="宋体" w:cs="仿宋_GB2312"/>
          <w:kern w:val="0"/>
          <w:szCs w:val="21"/>
          <w:lang w:val="en-US" w:eastAsia="zh-CN"/>
        </w:rPr>
      </w:pPr>
      <w:r>
        <w:rPr>
          <w:rFonts w:hint="eastAsia" w:ascii="宋体" w:hAnsi="宋体" w:cs="仿宋_GB2312"/>
          <w:kern w:val="0"/>
          <w:szCs w:val="21"/>
          <w:lang w:val="en-US" w:eastAsia="zh-CN"/>
        </w:rPr>
        <w:t>九、《质量保证措施及承诺书》</w:t>
      </w:r>
    </w:p>
    <w:p>
      <w:pPr>
        <w:keepNext w:val="0"/>
        <w:keepLines w:val="0"/>
        <w:pageBreakBefore w:val="0"/>
        <w:widowControl w:val="0"/>
        <w:kinsoku/>
        <w:wordWrap/>
        <w:overflowPunct/>
        <w:topLinePunct w:val="0"/>
        <w:bidi w:val="0"/>
        <w:spacing w:line="360" w:lineRule="exact"/>
        <w:jc w:val="left"/>
        <w:rPr>
          <w:szCs w:val="21"/>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投    标    函</w:t>
      </w:r>
    </w:p>
    <w:p>
      <w:pPr>
        <w:rPr>
          <w:rFonts w:hint="eastAsia" w:ascii="仿宋" w:hAnsi="仿宋" w:eastAsia="仿宋" w:cs="仿宋"/>
          <w:sz w:val="28"/>
          <w:szCs w:val="28"/>
        </w:rPr>
      </w:pPr>
      <w:r>
        <w:rPr>
          <w:rFonts w:hint="eastAsia" w:ascii="仿宋" w:hAnsi="仿宋" w:eastAsia="仿宋" w:cs="仿宋"/>
          <w:sz w:val="28"/>
          <w:szCs w:val="28"/>
        </w:rPr>
        <w:t>湖州南浔城投城市建设集团有限公司：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hint="eastAsia" w:ascii="仿宋" w:hAnsi="仿宋" w:eastAsia="仿宋" w:cs="仿宋"/>
          <w:sz w:val="28"/>
          <w:szCs w:val="28"/>
        </w:rPr>
      </w:pPr>
    </w:p>
    <w:p>
      <w:pPr>
        <w:pStyle w:val="10"/>
        <w:ind w:left="63" w:right="63" w:firstLine="200"/>
        <w:rPr>
          <w:rFonts w:hint="eastAsia" w:ascii="仿宋" w:hAnsi="仿宋" w:eastAsia="仿宋" w:cs="仿宋"/>
          <w:sz w:val="28"/>
          <w:szCs w:val="28"/>
        </w:rPr>
      </w:pPr>
    </w:p>
    <w:p>
      <w:pPr>
        <w:pStyle w:val="10"/>
        <w:ind w:left="63" w:right="63" w:firstLine="200"/>
        <w:rPr>
          <w:rFonts w:hint="eastAsia" w:ascii="仿宋" w:hAnsi="仿宋" w:eastAsia="仿宋" w:cs="仿宋"/>
          <w:sz w:val="28"/>
          <w:szCs w:val="28"/>
        </w:rPr>
      </w:pPr>
    </w:p>
    <w:p>
      <w:pPr>
        <w:ind w:right="640" w:firstLine="4900" w:firstLineChars="1750"/>
        <w:jc w:val="left"/>
        <w:rPr>
          <w:rFonts w:hint="eastAsia" w:ascii="仿宋" w:hAnsi="仿宋" w:eastAsia="仿宋" w:cs="仿宋"/>
          <w:sz w:val="28"/>
          <w:szCs w:val="28"/>
        </w:rPr>
      </w:pPr>
      <w:r>
        <w:rPr>
          <w:rFonts w:hint="eastAsia" w:ascii="仿宋" w:hAnsi="仿宋" w:eastAsia="仿宋" w:cs="仿宋"/>
          <w:sz w:val="28"/>
          <w:szCs w:val="28"/>
        </w:rPr>
        <w:t>投标单位（盖章）：</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法定代表人（签章）：</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地址：</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电话：</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日期：</w:t>
      </w:r>
    </w:p>
    <w:p>
      <w:pPr>
        <w:ind w:firstLine="645"/>
        <w:jc w:val="left"/>
        <w:rPr>
          <w:rFonts w:hint="eastAsia" w:ascii="仿宋" w:hAnsi="仿宋" w:eastAsia="仿宋" w:cs="仿宋"/>
          <w:sz w:val="32"/>
          <w:szCs w:val="32"/>
        </w:rPr>
      </w:pPr>
    </w:p>
    <w:p>
      <w:pPr>
        <w:pStyle w:val="10"/>
        <w:ind w:left="0" w:leftChars="0" w:right="63" w:firstLine="0" w:firstLineChars="0"/>
        <w:jc w:val="left"/>
        <w:rPr>
          <w:rFonts w:eastAsia="黑体"/>
          <w:b/>
          <w:bCs/>
          <w:sz w:val="32"/>
        </w:rPr>
      </w:pPr>
    </w:p>
    <w:p>
      <w:pPr>
        <w:pStyle w:val="10"/>
        <w:ind w:left="0" w:leftChars="0" w:right="63" w:firstLine="0" w:firstLineChars="0"/>
        <w:jc w:val="both"/>
        <w:rPr>
          <w:rFonts w:eastAsia="黑体"/>
          <w:b/>
          <w:bCs/>
          <w:sz w:val="32"/>
        </w:rPr>
      </w:pPr>
    </w:p>
    <w:p>
      <w:pPr>
        <w:pStyle w:val="10"/>
        <w:ind w:left="0" w:leftChars="0" w:right="63" w:firstLine="0" w:firstLineChars="0"/>
        <w:jc w:val="both"/>
        <w:rPr>
          <w:rFonts w:eastAsia="黑体"/>
          <w:b/>
          <w:bCs/>
          <w:sz w:val="32"/>
        </w:rPr>
      </w:pPr>
    </w:p>
    <w:p>
      <w:pPr>
        <w:spacing w:line="360" w:lineRule="auto"/>
        <w:rPr>
          <w:rFonts w:hint="eastAsia" w:eastAsia="黑体"/>
          <w:b/>
          <w:bCs/>
          <w:sz w:val="32"/>
        </w:rPr>
      </w:pPr>
    </w:p>
    <w:p>
      <w:pPr>
        <w:spacing w:line="360" w:lineRule="auto"/>
        <w:rPr>
          <w:rFonts w:eastAsia="黑体"/>
          <w:b w:val="0"/>
          <w:bCs w:val="0"/>
          <w:sz w:val="32"/>
        </w:rPr>
      </w:pPr>
      <w:r>
        <w:rPr>
          <w:rFonts w:hint="eastAsia" w:eastAsia="黑体"/>
          <w:b w:val="0"/>
          <w:bCs w:val="0"/>
          <w:sz w:val="32"/>
        </w:rPr>
        <w:t>附件2</w:t>
      </w:r>
    </w:p>
    <w:p>
      <w:pPr>
        <w:spacing w:line="360" w:lineRule="auto"/>
        <w:ind w:firstLine="162" w:firstLineChars="45"/>
        <w:jc w:val="center"/>
        <w:rPr>
          <w:rFonts w:eastAsia="黑体"/>
          <w:b w:val="0"/>
          <w:bCs w:val="0"/>
          <w:sz w:val="36"/>
          <w:szCs w:val="36"/>
        </w:rPr>
      </w:pPr>
      <w:r>
        <w:rPr>
          <w:rFonts w:hint="eastAsia" w:eastAsia="黑体"/>
          <w:b w:val="0"/>
          <w:bCs w:val="0"/>
          <w:sz w:val="36"/>
          <w:szCs w:val="36"/>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kern w:val="0"/>
          <w:sz w:val="28"/>
          <w:szCs w:val="28"/>
          <w:u w:val="single"/>
          <w:lang w:val="en-US" w:eastAsia="zh-CN"/>
        </w:rPr>
        <w:t xml:space="preserve">         项目名称      </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6"/>
        <w:rPr>
          <w:rFonts w:hint="eastAsia" w:ascii="仿宋" w:hAnsi="仿宋" w:eastAsia="仿宋" w:cs="仿宋"/>
          <w:b w:val="0"/>
          <w:bCs w:val="0"/>
          <w:sz w:val="28"/>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sz w:val="28"/>
                <w:szCs w:val="28"/>
              </w:rPr>
            </w:pPr>
          </w:p>
        </w:tc>
        <w:tc>
          <w:tcPr>
            <w:tcW w:w="5200" w:type="dxa"/>
          </w:tcPr>
          <w:p>
            <w:pPr>
              <w:spacing w:line="360" w:lineRule="auto"/>
              <w:rPr>
                <w:rFonts w:hint="eastAsia" w:ascii="仿宋" w:hAnsi="仿宋" w:eastAsia="仿宋" w:cs="仿宋"/>
                <w:b w:val="0"/>
                <w:bCs w:val="0"/>
                <w:sz w:val="28"/>
                <w:szCs w:val="28"/>
              </w:rPr>
            </w:pPr>
          </w:p>
        </w:tc>
      </w:tr>
    </w:tbl>
    <w:p>
      <w:pPr>
        <w:rPr>
          <w:rFonts w:hint="eastAsia" w:ascii="仿宋" w:hAnsi="仿宋" w:eastAsia="仿宋" w:cs="仿宋"/>
          <w:sz w:val="28"/>
          <w:szCs w:val="28"/>
        </w:rPr>
      </w:pPr>
    </w:p>
    <w:p/>
    <w:p/>
    <w:p>
      <w:pPr>
        <w:spacing w:line="360" w:lineRule="auto"/>
        <w:rPr>
          <w:rFonts w:hint="eastAsia" w:ascii="黑体" w:hAnsi="黑体" w:eastAsia="黑体" w:cs="黑体"/>
          <w:sz w:val="32"/>
          <w:szCs w:val="32"/>
        </w:rPr>
      </w:pPr>
      <w:r>
        <w:rPr>
          <w:rFonts w:hint="eastAsia" w:ascii="黑体" w:hAnsi="黑体" w:eastAsia="黑体" w:cs="黑体"/>
          <w:sz w:val="32"/>
          <w:szCs w:val="32"/>
        </w:rPr>
        <w:t>附件3</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0"/>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宋体" w:hAnsi="宋体" w:eastAsia="仿宋" w:cs="宋体"/>
          <w:color w:val="FF0000"/>
          <w:kern w:val="0"/>
          <w:szCs w:val="21"/>
          <w:u w:val="single"/>
          <w:lang w:val="en-US" w:eastAsia="zh-CN"/>
        </w:rPr>
        <w:t xml:space="preserve">         项目名称        </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名    称</w:t>
            </w:r>
          </w:p>
        </w:tc>
        <w:tc>
          <w:tcPr>
            <w:tcW w:w="1418"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姓名</w:t>
            </w:r>
          </w:p>
        </w:tc>
        <w:tc>
          <w:tcPr>
            <w:tcW w:w="1134"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职务</w:t>
            </w:r>
          </w:p>
        </w:tc>
        <w:tc>
          <w:tcPr>
            <w:tcW w:w="1134"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职称</w:t>
            </w:r>
          </w:p>
        </w:tc>
        <w:tc>
          <w:tcPr>
            <w:tcW w:w="4252"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分包人项目经理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项目副经理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技术负责人</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造价管理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质量管理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材料管理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计划管理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安全管理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其他人员</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bl>
    <w:p>
      <w:pPr>
        <w:ind w:firstLine="422" w:firstLineChars="200"/>
        <w:rPr>
          <w:rFonts w:hint="eastAsia" w:ascii="仿宋" w:hAnsi="仿宋" w:eastAsia="仿宋" w:cs="仿宋"/>
          <w:b/>
          <w:bCs/>
        </w:rPr>
      </w:pPr>
      <w:r>
        <w:rPr>
          <w:rFonts w:hint="eastAsia" w:ascii="仿宋" w:hAnsi="仿宋" w:eastAsia="仿宋" w:cs="仿宋"/>
          <w:b/>
          <w:bCs/>
        </w:rPr>
        <w:t>注：附上人员相对应证件。</w:t>
      </w:r>
    </w:p>
    <w:p>
      <w:pPr>
        <w:pStyle w:val="10"/>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abstractNum w:abstractNumId="2">
    <w:nsid w:val="7D4C94C4"/>
    <w:multiLevelType w:val="singleLevel"/>
    <w:tmpl w:val="7D4C94C4"/>
    <w:lvl w:ilvl="0" w:tentative="0">
      <w:start w:val="6"/>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0EB"/>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4573C41"/>
    <w:rsid w:val="047A724B"/>
    <w:rsid w:val="04C47DB9"/>
    <w:rsid w:val="05124135"/>
    <w:rsid w:val="05BF6198"/>
    <w:rsid w:val="074D362E"/>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B743B8"/>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6F50F7B"/>
    <w:rsid w:val="17193619"/>
    <w:rsid w:val="172B78C9"/>
    <w:rsid w:val="178D7750"/>
    <w:rsid w:val="17FC683D"/>
    <w:rsid w:val="18367CDA"/>
    <w:rsid w:val="189409A6"/>
    <w:rsid w:val="18C8475A"/>
    <w:rsid w:val="19874F47"/>
    <w:rsid w:val="1A377E4D"/>
    <w:rsid w:val="1A8643C5"/>
    <w:rsid w:val="1A8804E1"/>
    <w:rsid w:val="1B7431C3"/>
    <w:rsid w:val="1BA96FBE"/>
    <w:rsid w:val="1BC70C49"/>
    <w:rsid w:val="1BF965A1"/>
    <w:rsid w:val="1C133FA6"/>
    <w:rsid w:val="1C3800B2"/>
    <w:rsid w:val="1C811351"/>
    <w:rsid w:val="1C97489E"/>
    <w:rsid w:val="1CD70817"/>
    <w:rsid w:val="1D8E30F7"/>
    <w:rsid w:val="1E2D72BF"/>
    <w:rsid w:val="1ED92C66"/>
    <w:rsid w:val="1EF403AD"/>
    <w:rsid w:val="1F207B44"/>
    <w:rsid w:val="1FAA3C18"/>
    <w:rsid w:val="20CC075D"/>
    <w:rsid w:val="20D25248"/>
    <w:rsid w:val="210B711D"/>
    <w:rsid w:val="21156BB9"/>
    <w:rsid w:val="217A2E8F"/>
    <w:rsid w:val="21AD2AA9"/>
    <w:rsid w:val="23073830"/>
    <w:rsid w:val="23F22CF5"/>
    <w:rsid w:val="252400AA"/>
    <w:rsid w:val="2531347C"/>
    <w:rsid w:val="2648468A"/>
    <w:rsid w:val="26AD6327"/>
    <w:rsid w:val="26B9423C"/>
    <w:rsid w:val="27225448"/>
    <w:rsid w:val="27266761"/>
    <w:rsid w:val="2746156A"/>
    <w:rsid w:val="278D5A4A"/>
    <w:rsid w:val="28450F6C"/>
    <w:rsid w:val="284C16B1"/>
    <w:rsid w:val="28A66FD2"/>
    <w:rsid w:val="28B00AA7"/>
    <w:rsid w:val="29081179"/>
    <w:rsid w:val="2926030A"/>
    <w:rsid w:val="29757478"/>
    <w:rsid w:val="298D54E1"/>
    <w:rsid w:val="29912B2A"/>
    <w:rsid w:val="2AF77B9D"/>
    <w:rsid w:val="2B040840"/>
    <w:rsid w:val="2B0422C2"/>
    <w:rsid w:val="2B2733B9"/>
    <w:rsid w:val="2B297FDE"/>
    <w:rsid w:val="2B2E699C"/>
    <w:rsid w:val="2B797A36"/>
    <w:rsid w:val="2B7D3918"/>
    <w:rsid w:val="2C2C542E"/>
    <w:rsid w:val="2C7173E0"/>
    <w:rsid w:val="2C8E4D82"/>
    <w:rsid w:val="2CD03054"/>
    <w:rsid w:val="2D3C001D"/>
    <w:rsid w:val="2D505B75"/>
    <w:rsid w:val="2D801695"/>
    <w:rsid w:val="2DD122C7"/>
    <w:rsid w:val="2E440231"/>
    <w:rsid w:val="2E5C0F57"/>
    <w:rsid w:val="2E784EE0"/>
    <w:rsid w:val="2EC921D2"/>
    <w:rsid w:val="2EE66A28"/>
    <w:rsid w:val="2EE854E4"/>
    <w:rsid w:val="2F244316"/>
    <w:rsid w:val="2F3C7172"/>
    <w:rsid w:val="2F6912D0"/>
    <w:rsid w:val="2FB14A43"/>
    <w:rsid w:val="2FEE4A3B"/>
    <w:rsid w:val="2FEE5699"/>
    <w:rsid w:val="300C7997"/>
    <w:rsid w:val="303B7986"/>
    <w:rsid w:val="309E65DF"/>
    <w:rsid w:val="30AE1D52"/>
    <w:rsid w:val="30B42506"/>
    <w:rsid w:val="30E7266C"/>
    <w:rsid w:val="30EA5331"/>
    <w:rsid w:val="311A0F54"/>
    <w:rsid w:val="317B512E"/>
    <w:rsid w:val="31F34B0C"/>
    <w:rsid w:val="32293DF3"/>
    <w:rsid w:val="322F3C08"/>
    <w:rsid w:val="33352B46"/>
    <w:rsid w:val="336A45BE"/>
    <w:rsid w:val="336F4711"/>
    <w:rsid w:val="33F4138D"/>
    <w:rsid w:val="347F09CD"/>
    <w:rsid w:val="34C67B9A"/>
    <w:rsid w:val="34E300BF"/>
    <w:rsid w:val="360D6341"/>
    <w:rsid w:val="37BC4D26"/>
    <w:rsid w:val="3822589D"/>
    <w:rsid w:val="38761F63"/>
    <w:rsid w:val="39734A06"/>
    <w:rsid w:val="39FC39DC"/>
    <w:rsid w:val="3A451C64"/>
    <w:rsid w:val="3A6A62BD"/>
    <w:rsid w:val="3B6D0AC3"/>
    <w:rsid w:val="3E1A638D"/>
    <w:rsid w:val="3E2A4FD2"/>
    <w:rsid w:val="3E3836DA"/>
    <w:rsid w:val="3E544FA5"/>
    <w:rsid w:val="3ED63897"/>
    <w:rsid w:val="3F3C3A0D"/>
    <w:rsid w:val="3FCD4482"/>
    <w:rsid w:val="3FDA2369"/>
    <w:rsid w:val="3FF85F20"/>
    <w:rsid w:val="402772FD"/>
    <w:rsid w:val="406A0379"/>
    <w:rsid w:val="41231EC9"/>
    <w:rsid w:val="420C75AC"/>
    <w:rsid w:val="423C377E"/>
    <w:rsid w:val="42B50490"/>
    <w:rsid w:val="42DE7C02"/>
    <w:rsid w:val="437012D3"/>
    <w:rsid w:val="437A2EB2"/>
    <w:rsid w:val="442C5A9F"/>
    <w:rsid w:val="44500D2A"/>
    <w:rsid w:val="45657083"/>
    <w:rsid w:val="456617F3"/>
    <w:rsid w:val="45B10D60"/>
    <w:rsid w:val="45CC74A1"/>
    <w:rsid w:val="4640722E"/>
    <w:rsid w:val="464F5C1E"/>
    <w:rsid w:val="46616B29"/>
    <w:rsid w:val="46AB7B44"/>
    <w:rsid w:val="46F7316C"/>
    <w:rsid w:val="475E748F"/>
    <w:rsid w:val="47CB2B6E"/>
    <w:rsid w:val="47D97FC7"/>
    <w:rsid w:val="48613C38"/>
    <w:rsid w:val="49AB468B"/>
    <w:rsid w:val="4ABF7D34"/>
    <w:rsid w:val="4B7D5E46"/>
    <w:rsid w:val="4B984FA3"/>
    <w:rsid w:val="4BE50202"/>
    <w:rsid w:val="4C1438D2"/>
    <w:rsid w:val="4CC625AA"/>
    <w:rsid w:val="4D070A41"/>
    <w:rsid w:val="4D755439"/>
    <w:rsid w:val="4DBC074D"/>
    <w:rsid w:val="4DC73A64"/>
    <w:rsid w:val="4DE60D42"/>
    <w:rsid w:val="4E040B88"/>
    <w:rsid w:val="4E69264D"/>
    <w:rsid w:val="4EFB7579"/>
    <w:rsid w:val="4F0931EA"/>
    <w:rsid w:val="4F676E75"/>
    <w:rsid w:val="4F7110C0"/>
    <w:rsid w:val="4F7A5D54"/>
    <w:rsid w:val="50484332"/>
    <w:rsid w:val="505D1263"/>
    <w:rsid w:val="50A4703E"/>
    <w:rsid w:val="51F5100B"/>
    <w:rsid w:val="522D1344"/>
    <w:rsid w:val="52413A7F"/>
    <w:rsid w:val="52750C49"/>
    <w:rsid w:val="52B97A95"/>
    <w:rsid w:val="52D11BEB"/>
    <w:rsid w:val="53832185"/>
    <w:rsid w:val="54B23A06"/>
    <w:rsid w:val="55662A4C"/>
    <w:rsid w:val="563E6EEB"/>
    <w:rsid w:val="56737795"/>
    <w:rsid w:val="57255C57"/>
    <w:rsid w:val="57C12963"/>
    <w:rsid w:val="57DC33A1"/>
    <w:rsid w:val="586303D1"/>
    <w:rsid w:val="58AF7069"/>
    <w:rsid w:val="58E30090"/>
    <w:rsid w:val="59370951"/>
    <w:rsid w:val="59AC7755"/>
    <w:rsid w:val="59E27657"/>
    <w:rsid w:val="59E618A3"/>
    <w:rsid w:val="5A03560E"/>
    <w:rsid w:val="5A3857B2"/>
    <w:rsid w:val="5A8D6E22"/>
    <w:rsid w:val="5B170EC1"/>
    <w:rsid w:val="5B523BA8"/>
    <w:rsid w:val="5B9073F7"/>
    <w:rsid w:val="5C084785"/>
    <w:rsid w:val="5C615652"/>
    <w:rsid w:val="5CF76BF4"/>
    <w:rsid w:val="5D2C444A"/>
    <w:rsid w:val="5D525483"/>
    <w:rsid w:val="5D6A11C4"/>
    <w:rsid w:val="5D84650C"/>
    <w:rsid w:val="5DA12F2E"/>
    <w:rsid w:val="5DAE13CF"/>
    <w:rsid w:val="5DCD250B"/>
    <w:rsid w:val="5DDC456A"/>
    <w:rsid w:val="5E7078F9"/>
    <w:rsid w:val="5E711CDA"/>
    <w:rsid w:val="5E781148"/>
    <w:rsid w:val="5E8848F0"/>
    <w:rsid w:val="5F3A110B"/>
    <w:rsid w:val="600A5782"/>
    <w:rsid w:val="612753A8"/>
    <w:rsid w:val="61347170"/>
    <w:rsid w:val="62467775"/>
    <w:rsid w:val="62CC2286"/>
    <w:rsid w:val="63613D1C"/>
    <w:rsid w:val="63D52DC3"/>
    <w:rsid w:val="64130890"/>
    <w:rsid w:val="64144701"/>
    <w:rsid w:val="64DA205C"/>
    <w:rsid w:val="64E9223B"/>
    <w:rsid w:val="657151FB"/>
    <w:rsid w:val="65CA5EB8"/>
    <w:rsid w:val="66291771"/>
    <w:rsid w:val="66444926"/>
    <w:rsid w:val="668A54E2"/>
    <w:rsid w:val="66B81965"/>
    <w:rsid w:val="66EE52A3"/>
    <w:rsid w:val="679A55A8"/>
    <w:rsid w:val="681072A7"/>
    <w:rsid w:val="689322AD"/>
    <w:rsid w:val="689A0C2D"/>
    <w:rsid w:val="68D9424D"/>
    <w:rsid w:val="692D1F13"/>
    <w:rsid w:val="6A0D0E38"/>
    <w:rsid w:val="6ABA4B0F"/>
    <w:rsid w:val="6B2B2B84"/>
    <w:rsid w:val="6BB243A6"/>
    <w:rsid w:val="6CDD11CD"/>
    <w:rsid w:val="6CE05267"/>
    <w:rsid w:val="6D9438B9"/>
    <w:rsid w:val="6D9F74C0"/>
    <w:rsid w:val="6E5C208F"/>
    <w:rsid w:val="6EB1189B"/>
    <w:rsid w:val="6F055553"/>
    <w:rsid w:val="6FE724EF"/>
    <w:rsid w:val="706B4B17"/>
    <w:rsid w:val="70801458"/>
    <w:rsid w:val="70C94A80"/>
    <w:rsid w:val="713A5025"/>
    <w:rsid w:val="7149372A"/>
    <w:rsid w:val="71680B0F"/>
    <w:rsid w:val="71F95237"/>
    <w:rsid w:val="72CF0E9B"/>
    <w:rsid w:val="737F302F"/>
    <w:rsid w:val="739F6EDB"/>
    <w:rsid w:val="74271298"/>
    <w:rsid w:val="748962D3"/>
    <w:rsid w:val="75FA5640"/>
    <w:rsid w:val="7639515F"/>
    <w:rsid w:val="768E2E3C"/>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DC644E2"/>
    <w:rsid w:val="7E1259A1"/>
    <w:rsid w:val="7EBA554A"/>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szCs w:val="20"/>
    </w:rPr>
  </w:style>
  <w:style w:type="paragraph" w:styleId="4">
    <w:name w:val="annotation text"/>
    <w:basedOn w:val="1"/>
    <w:link w:val="18"/>
    <w:semiHidden/>
    <w:qFormat/>
    <w:uiPriority w:val="0"/>
    <w:pPr>
      <w:jc w:val="left"/>
    </w:pPr>
    <w:rPr>
      <w:rFonts w:ascii="Arial" w:hAnsi="Arial" w:cs="Arial"/>
    </w:rPr>
  </w:style>
  <w:style w:type="paragraph" w:styleId="5">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7">
    <w:name w:val="Balloon Text"/>
    <w:basedOn w:val="1"/>
    <w:link w:val="2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unhideWhenUsed/>
    <w:qFormat/>
    <w:uiPriority w:val="99"/>
    <w:pPr>
      <w:ind w:firstLine="420" w:firstLineChars="100"/>
    </w:p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4"/>
    <w:semiHidden/>
    <w:qFormat/>
    <w:uiPriority w:val="0"/>
    <w:rPr>
      <w:rFonts w:ascii="Arial" w:hAnsi="Arial" w:eastAsia="宋体" w:cs="Arial"/>
      <w:szCs w:val="24"/>
    </w:rPr>
  </w:style>
  <w:style w:type="character" w:customStyle="1" w:styleId="19">
    <w:name w:val="页眉 Char"/>
    <w:basedOn w:val="12"/>
    <w:link w:val="9"/>
    <w:qFormat/>
    <w:uiPriority w:val="99"/>
    <w:rPr>
      <w:rFonts w:ascii="Times New Roman" w:hAnsi="Times New Roman" w:eastAsia="宋体" w:cs="Times New Roman"/>
      <w:sz w:val="18"/>
      <w:szCs w:val="18"/>
    </w:rPr>
  </w:style>
  <w:style w:type="character" w:customStyle="1" w:styleId="20">
    <w:name w:val="页脚 Char"/>
    <w:basedOn w:val="12"/>
    <w:link w:val="8"/>
    <w:qFormat/>
    <w:uiPriority w:val="99"/>
    <w:rPr>
      <w:rFonts w:ascii="Times New Roman" w:hAnsi="Times New Roman" w:eastAsia="宋体" w:cs="Times New Roman"/>
      <w:sz w:val="18"/>
      <w:szCs w:val="18"/>
    </w:rPr>
  </w:style>
  <w:style w:type="character" w:customStyle="1" w:styleId="21">
    <w:name w:val="标题 3 Char"/>
    <w:basedOn w:val="12"/>
    <w:link w:val="2"/>
    <w:qFormat/>
    <w:uiPriority w:val="0"/>
    <w:rPr>
      <w:rFonts w:ascii="Times New Roman" w:hAnsi="Times New Roman" w:eastAsia="宋体" w:cs="Times New Roman"/>
      <w:b/>
      <w:bCs/>
      <w:sz w:val="32"/>
      <w:szCs w:val="32"/>
    </w:rPr>
  </w:style>
  <w:style w:type="character" w:customStyle="1" w:styleId="22">
    <w:name w:val="正文文本缩进 Char"/>
    <w:basedOn w:val="12"/>
    <w:link w:val="6"/>
    <w:qFormat/>
    <w:uiPriority w:val="0"/>
    <w:rPr>
      <w:rFonts w:ascii="Times New Roman" w:hAnsi="Times New Roman" w:eastAsia="新宋体" w:cs="Times New Roman"/>
      <w:sz w:val="28"/>
      <w:szCs w:val="24"/>
    </w:rPr>
  </w:style>
  <w:style w:type="character" w:customStyle="1" w:styleId="23">
    <w:name w:val="批注框文本 Char"/>
    <w:basedOn w:val="12"/>
    <w:link w:val="7"/>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 w:type="paragraph" w:customStyle="1" w:styleId="25">
    <w:name w:val="首行缩进2"/>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Pages>
  <Words>1930</Words>
  <Characters>11006</Characters>
  <Lines>91</Lines>
  <Paragraphs>25</Paragraphs>
  <TotalTime>1</TotalTime>
  <ScaleCrop>false</ScaleCrop>
  <LinksUpToDate>false</LinksUpToDate>
  <CharactersWithSpaces>12911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2021-05-28T06:41:00Z</cp:lastPrinted>
  <dcterms:modified xsi:type="dcterms:W3CDTF">2021-05-29T03:13:36Z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AD6DBE7114A54579BBF3F65C85B6A565</vt:lpwstr>
  </property>
</Properties>
</file>