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南浔区未来广场A2#楼20层装修工程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20</w:t>
      </w:r>
      <w:r>
        <w:rPr>
          <w:rFonts w:hint="eastAsia" w:ascii="宋体" w:hAnsi="宋体" w:eastAsia="宋体" w:cs="宋体"/>
          <w:color w:val="FF0000"/>
          <w:kern w:val="0"/>
          <w:sz w:val="21"/>
          <w:szCs w:val="21"/>
          <w:u w:val="single"/>
          <w:lang w:val="en-US" w:eastAsia="zh-CN" w:bidi="ar-SA"/>
        </w:rPr>
        <w:t>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14:textFill>
            <w14:solidFill>
              <w14:schemeClr w14:val="tx1"/>
            </w14:solidFill>
          </w14:textFill>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w:t>
      </w:r>
      <w:r>
        <w:rPr>
          <w:rFonts w:hint="eastAsia" w:ascii="宋体" w:hAnsi="宋体" w:cs="宋体"/>
          <w:color w:val="FF0000"/>
          <w:kern w:val="0"/>
          <w:sz w:val="21"/>
          <w:szCs w:val="21"/>
          <w:u w:val="none"/>
          <w:lang w:val="en-US" w:eastAsia="zh-CN" w:bidi="ar-SA"/>
        </w:rPr>
        <w:t>20</w:t>
      </w:r>
      <w:r>
        <w:rPr>
          <w:rFonts w:hint="eastAsia" w:ascii="宋体" w:hAnsi="宋体" w:cs="宋体"/>
          <w:color w:val="FF0000"/>
          <w:kern w:val="0"/>
          <w:sz w:val="21"/>
          <w:szCs w:val="21"/>
          <w:u w:val="none"/>
          <w:lang w:val="en-US" w:eastAsia="zh-CN"/>
        </w:rPr>
        <w:t>层，面积约1000㎡。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w:t>
      </w:r>
      <w:r>
        <w:rPr>
          <w:rFonts w:hint="eastAsia" w:ascii="宋体" w:hAnsi="宋体" w:cs="宋体"/>
          <w:b w:val="0"/>
          <w:bCs w:val="0"/>
          <w:color w:val="FF0000"/>
          <w:kern w:val="0"/>
          <w:sz w:val="21"/>
          <w:szCs w:val="21"/>
          <w:u w:val="none"/>
          <w:lang w:val="en-US" w:eastAsia="zh-CN" w:bidi="ar-SA"/>
        </w:rPr>
        <w:t>20</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20</w:t>
      </w:r>
      <w:r>
        <w:rPr>
          <w:rFonts w:hint="eastAsia" w:ascii="宋体" w:hAnsi="宋体" w:eastAsia="宋体" w:cs="宋体"/>
          <w:color w:val="FF0000"/>
          <w:kern w:val="0"/>
          <w:sz w:val="21"/>
          <w:szCs w:val="21"/>
          <w:u w:val="single"/>
          <w:lang w:val="en-US" w:eastAsia="zh-CN" w:bidi="ar-SA"/>
        </w:rPr>
        <w:t>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w:t>
      </w:r>
      <w:r>
        <w:rPr>
          <w:rFonts w:hint="eastAsia" w:ascii="宋体" w:hAnsi="宋体" w:cs="宋体"/>
          <w:b w:val="0"/>
          <w:bCs w:val="0"/>
          <w:color w:val="FF0000"/>
          <w:kern w:val="0"/>
          <w:sz w:val="21"/>
          <w:szCs w:val="21"/>
          <w:u w:val="none"/>
          <w:lang w:val="en-US" w:eastAsia="zh-CN" w:bidi="ar-SA"/>
        </w:rPr>
        <w:t>20</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14:textFill>
            <w14:solidFill>
              <w14:schemeClr w14:val="accent1"/>
            </w14:solidFill>
          </w14:textFill>
        </w:rPr>
      </w:pPr>
      <w:r>
        <w:rPr>
          <w:rFonts w:hint="eastAsia" w:ascii="宋体" w:hAnsi="宋体" w:cs="宋体"/>
          <w:color w:val="4F81BD" w:themeColor="accent1"/>
          <w:kern w:val="0"/>
          <w:sz w:val="21"/>
          <w:szCs w:val="21"/>
          <w14:textFill>
            <w14:solidFill>
              <w14:schemeClr w14:val="accent1"/>
            </w14:solidFill>
          </w14:textFill>
        </w:rPr>
        <w:t>本次招标要求投标人</w:t>
      </w:r>
      <w:r>
        <w:rPr>
          <w:rFonts w:hint="eastAsia" w:ascii="宋体" w:hAnsi="宋体" w:cs="宋体"/>
          <w:color w:val="4F81BD" w:themeColor="accent1"/>
          <w:kern w:val="0"/>
          <w:sz w:val="21"/>
          <w:szCs w:val="21"/>
          <w:lang w:val="en-US" w:eastAsia="zh-CN"/>
          <w14:textFill>
            <w14:solidFill>
              <w14:schemeClr w14:val="accent1"/>
            </w14:solidFill>
          </w14:textFill>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2021年7月12日至2021年7月14日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w:t>
            </w:r>
            <w:r>
              <w:rPr>
                <w:rFonts w:hint="eastAsia" w:ascii="宋体" w:hAnsi="宋体" w:cs="宋体"/>
                <w:color w:val="FF0000"/>
                <w:kern w:val="0"/>
                <w:sz w:val="21"/>
                <w:szCs w:val="21"/>
                <w:u w:val="none"/>
                <w:lang w:val="en-US" w:eastAsia="zh-CN" w:bidi="ar-SA"/>
              </w:rPr>
              <w:t>20</w:t>
            </w:r>
            <w:r>
              <w:rPr>
                <w:rFonts w:hint="eastAsia" w:ascii="宋体" w:hAnsi="宋体" w:eastAsia="宋体" w:cs="宋体"/>
                <w:color w:val="FF0000"/>
                <w:kern w:val="0"/>
                <w:sz w:val="21"/>
                <w:szCs w:val="21"/>
                <w:u w:val="none"/>
                <w:lang w:val="en-US" w:eastAsia="zh-CN" w:bidi="ar-SA"/>
              </w:rPr>
              <w:t>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w:t>
            </w:r>
            <w:r>
              <w:rPr>
                <w:rFonts w:hint="eastAsia" w:ascii="宋体" w:hAnsi="宋体" w:cs="宋体"/>
                <w:b w:val="0"/>
                <w:bCs w:val="0"/>
                <w:color w:val="FF0000"/>
                <w:kern w:val="0"/>
                <w:sz w:val="21"/>
                <w:szCs w:val="21"/>
                <w:u w:val="none"/>
                <w:lang w:val="en-US" w:eastAsia="zh-CN" w:bidi="ar-SA"/>
              </w:rPr>
              <w:t>20</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30日历天，2021年8月10日前完工</w:t>
            </w:r>
            <w:r>
              <w:rPr>
                <w:rFonts w:hint="eastAsia" w:hAnsi="宋体"/>
                <w:color w:val="auto"/>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15</w:t>
            </w:r>
            <w:bookmarkStart w:id="44" w:name="_GoBack"/>
            <w:bookmarkEnd w:id="44"/>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962"/>
      <w:bookmarkStart w:id="3" w:name="_Toc152042351"/>
      <w:bookmarkStart w:id="4" w:name="_Toc247085733"/>
      <w:bookmarkStart w:id="5" w:name="_Toc296602462"/>
      <w:bookmarkStart w:id="6" w:name="_Toc144974543"/>
      <w:bookmarkStart w:id="7" w:name="_Toc246996219"/>
      <w:bookmarkStart w:id="8" w:name="_Toc296590983"/>
      <w:bookmarkStart w:id="9" w:name="_Toc179632593"/>
      <w:bookmarkStart w:id="10" w:name="_Toc152045575"/>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246996963"/>
      <w:bookmarkStart w:id="13" w:name="_Toc152045576"/>
      <w:bookmarkStart w:id="14" w:name="_Toc152042352"/>
      <w:bookmarkStart w:id="15" w:name="_Toc144974544"/>
      <w:bookmarkStart w:id="16" w:name="_Toc247085734"/>
      <w:bookmarkStart w:id="17" w:name="_Toc179632594"/>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52045577"/>
      <w:bookmarkStart w:id="21" w:name="_Toc246996221"/>
      <w:bookmarkStart w:id="22" w:name="_Toc296602464"/>
      <w:bookmarkStart w:id="23" w:name="_Toc247085735"/>
      <w:bookmarkStart w:id="24" w:name="_Toc179632595"/>
      <w:bookmarkStart w:id="25" w:name="_Toc144974545"/>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152042354"/>
      <w:bookmarkStart w:id="29" w:name="_Toc179632596"/>
      <w:bookmarkStart w:id="30" w:name="_Toc247085736"/>
      <w:bookmarkStart w:id="31" w:name="_Toc246996965"/>
      <w:bookmarkStart w:id="32" w:name="_Toc296602465"/>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5579"/>
      <w:bookmarkStart w:id="37" w:name="_Toc246996223"/>
      <w:bookmarkStart w:id="38" w:name="_Toc246996966"/>
      <w:bookmarkStart w:id="39" w:name="_Toc152042356"/>
      <w:bookmarkStart w:id="40" w:name="_Toc247085737"/>
      <w:bookmarkStart w:id="41" w:name="_Toc179632597"/>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B91939"/>
    <w:rsid w:val="08D46119"/>
    <w:rsid w:val="09361A12"/>
    <w:rsid w:val="09451A80"/>
    <w:rsid w:val="099F3E40"/>
    <w:rsid w:val="09B54D47"/>
    <w:rsid w:val="09B745A5"/>
    <w:rsid w:val="09CF5737"/>
    <w:rsid w:val="0A2441B5"/>
    <w:rsid w:val="0A5A5EBE"/>
    <w:rsid w:val="0AAC6BE4"/>
    <w:rsid w:val="0AB32181"/>
    <w:rsid w:val="0AB61377"/>
    <w:rsid w:val="0ADE2021"/>
    <w:rsid w:val="0AE66846"/>
    <w:rsid w:val="0B337812"/>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B30124"/>
    <w:rsid w:val="13CD26E2"/>
    <w:rsid w:val="149B3D57"/>
    <w:rsid w:val="14BD4BDD"/>
    <w:rsid w:val="14DD050E"/>
    <w:rsid w:val="14E325B3"/>
    <w:rsid w:val="14F50E75"/>
    <w:rsid w:val="14F711D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C56D1E"/>
    <w:rsid w:val="2CD03054"/>
    <w:rsid w:val="2CD87789"/>
    <w:rsid w:val="2D0A27D8"/>
    <w:rsid w:val="2D1F1586"/>
    <w:rsid w:val="2D3C001D"/>
    <w:rsid w:val="2D505B75"/>
    <w:rsid w:val="2D7E320A"/>
    <w:rsid w:val="2DD122C7"/>
    <w:rsid w:val="2E085135"/>
    <w:rsid w:val="2E4D7EDF"/>
    <w:rsid w:val="2E5C0F57"/>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BE50202"/>
    <w:rsid w:val="4BE557FA"/>
    <w:rsid w:val="4C203459"/>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21E20"/>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C0056C"/>
    <w:rsid w:val="76F43E80"/>
    <w:rsid w:val="76F666A3"/>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0127FC"/>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14:textFill>
        <w14:solidFill>
          <w14:schemeClr w14:val="folHlink"/>
        </w14:solidFill>
      </w14:textFill>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2021-07-08T02:21:00Z</cp:lastPrinted>
  <dcterms:modified xsi:type="dcterms:W3CDTF">2021-07-12T07:03:01Z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DCED8E4A510D49E29746D14A56FAC0FC</vt:lpwstr>
  </property>
</Properties>
</file>