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autoSpaceDE w:val="0"/>
        <w:autoSpaceDN w:val="0"/>
        <w:adjustRightInd w:val="0"/>
        <w:jc w:val="left"/>
        <w:rPr>
          <w:rFonts w:hint="eastAsia" w:ascii="宋体" w:hAnsi="宋体" w:cs="TimesNewRomanPSMT"/>
          <w:b/>
          <w:color w:val="auto"/>
          <w:kern w:val="0"/>
          <w:sz w:val="21"/>
          <w:szCs w:val="21"/>
          <w:lang w:val="en-US" w:eastAsia="zh-CN"/>
        </w:rPr>
      </w:pPr>
      <w:r>
        <w:rPr>
          <w:rFonts w:hint="eastAsia" w:ascii="宋体" w:hAnsi="宋体" w:cs="TimesNewRomanPSMT"/>
          <w:b/>
          <w:color w:val="auto"/>
          <w:kern w:val="0"/>
          <w:szCs w:val="21"/>
          <w:lang w:val="en-US" w:eastAsia="zh-CN"/>
        </w:rPr>
        <w:t>附件1：</w:t>
      </w:r>
      <w:r>
        <w:rPr>
          <w:rFonts w:hint="eastAsia" w:ascii="宋体" w:hAnsi="宋体" w:cs="TimesNewRomanPSMT"/>
          <w:b/>
          <w:color w:val="auto"/>
          <w:kern w:val="0"/>
          <w:szCs w:val="21"/>
        </w:rPr>
        <w:t>工程报价</w:t>
      </w:r>
      <w:r>
        <w:rPr>
          <w:rFonts w:hint="eastAsia" w:ascii="宋体" w:hAnsi="宋体" w:cs="TimesNewRomanPSMT"/>
          <w:b/>
          <w:color w:val="auto"/>
          <w:kern w:val="0"/>
          <w:szCs w:val="21"/>
          <w:lang w:val="en-US" w:eastAsia="zh-CN"/>
        </w:rPr>
        <w:t>清单</w:t>
      </w:r>
    </w:p>
    <w:p>
      <w:pPr>
        <w:numPr>
          <w:ilvl w:val="0"/>
          <w:numId w:val="0"/>
        </w:numPr>
        <w:autoSpaceDE w:val="0"/>
        <w:autoSpaceDN w:val="0"/>
        <w:adjustRightInd w:val="0"/>
        <w:jc w:val="left"/>
        <w:rPr>
          <w:rFonts w:hint="eastAsia" w:ascii="宋体" w:hAnsi="宋体" w:cs="TimesNewRomanPSMT"/>
          <w:b/>
          <w:color w:val="auto"/>
          <w:kern w:val="0"/>
          <w:sz w:val="21"/>
          <w:szCs w:val="21"/>
          <w:lang w:val="en-US" w:eastAsia="zh-CN"/>
        </w:rPr>
      </w:pPr>
      <w:r>
        <w:rPr>
          <w:rFonts w:hint="eastAsia" w:ascii="宋体" w:hAnsi="宋体" w:cs="TimesNewRomanPSMT"/>
          <w:b w:val="0"/>
          <w:bCs/>
          <w:color w:val="auto"/>
          <w:kern w:val="0"/>
          <w:sz w:val="21"/>
          <w:szCs w:val="21"/>
          <w:vertAlign w:val="baseline"/>
          <w:lang w:val="en-US" w:eastAsia="zh-CN"/>
        </w:rPr>
        <w:t>投标报价编制说明：招标文件清单描述中的工程量为预估工程量，最终以图纸及现场为准，</w:t>
      </w:r>
      <w:r>
        <w:rPr>
          <w:rFonts w:hint="eastAsia" w:ascii="宋体" w:hAnsi="宋体" w:eastAsia="宋体" w:cs="宋体"/>
          <w:i w:val="0"/>
          <w:iCs w:val="0"/>
          <w:color w:val="auto"/>
          <w:kern w:val="0"/>
          <w:sz w:val="21"/>
          <w:szCs w:val="21"/>
          <w:u w:val="none"/>
          <w:lang w:val="en-US" w:eastAsia="zh-CN" w:bidi="ar"/>
        </w:rPr>
        <w:t>此报价为一台的价格。投标报价</w:t>
      </w:r>
      <w:r>
        <w:rPr>
          <w:rFonts w:hint="eastAsia" w:ascii="宋体" w:hAnsi="宋体" w:cs="宋体"/>
          <w:i w:val="0"/>
          <w:iCs w:val="0"/>
          <w:color w:val="auto"/>
          <w:kern w:val="0"/>
          <w:sz w:val="21"/>
          <w:szCs w:val="21"/>
          <w:u w:val="none"/>
          <w:lang w:val="en-US" w:eastAsia="zh-CN" w:bidi="ar"/>
        </w:rPr>
        <w:t>已包括但不限于</w:t>
      </w:r>
      <w:r>
        <w:rPr>
          <w:rFonts w:hint="eastAsia" w:ascii="宋体" w:hAnsi="宋体" w:eastAsia="宋体" w:cs="宋体"/>
          <w:i w:val="0"/>
          <w:iCs w:val="0"/>
          <w:color w:val="auto"/>
          <w:kern w:val="0"/>
          <w:sz w:val="21"/>
          <w:szCs w:val="21"/>
          <w:u w:val="none"/>
          <w:lang w:val="en-US" w:eastAsia="zh-CN" w:bidi="ar"/>
        </w:rPr>
        <w:t>所有</w:t>
      </w:r>
      <w:r>
        <w:rPr>
          <w:rFonts w:hint="eastAsia" w:ascii="宋体" w:hAnsi="宋体" w:cs="宋体"/>
          <w:i w:val="0"/>
          <w:iCs w:val="0"/>
          <w:color w:val="auto"/>
          <w:kern w:val="0"/>
          <w:sz w:val="21"/>
          <w:szCs w:val="21"/>
          <w:u w:val="none"/>
          <w:lang w:val="en-US" w:eastAsia="zh-CN" w:bidi="ar"/>
        </w:rPr>
        <w:t>招标文件中所含的</w:t>
      </w:r>
      <w:r>
        <w:rPr>
          <w:rFonts w:hint="eastAsia" w:ascii="宋体" w:hAnsi="宋体" w:eastAsia="宋体" w:cs="宋体"/>
          <w:i w:val="0"/>
          <w:iCs w:val="0"/>
          <w:color w:val="auto"/>
          <w:kern w:val="0"/>
          <w:sz w:val="21"/>
          <w:szCs w:val="21"/>
          <w:u w:val="none"/>
          <w:lang w:val="en-US" w:eastAsia="zh-CN" w:bidi="ar"/>
        </w:rPr>
        <w:t>费用，且含税金。</w:t>
      </w:r>
    </w:p>
    <w:tbl>
      <w:tblPr>
        <w:tblStyle w:val="4"/>
        <w:tblW w:w="10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3"/>
        <w:gridCol w:w="3652"/>
        <w:gridCol w:w="900"/>
        <w:gridCol w:w="1230"/>
        <w:gridCol w:w="1245"/>
        <w:gridCol w:w="103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项目内容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综合单价</w:t>
            </w:r>
          </w:p>
        </w:tc>
        <w:tc>
          <w:tcPr>
            <w:tcW w:w="103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合价</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一、分部项目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围挡：单元出入口需设置高2m及以上的施工围挡，其余地方设置简易围挡（原则上以1个基坑为单位进行围护，如一幢几台电梯基坑具备一起维护条件的亦可向项目负责人申请确认后进行围护，该项费用由投标人在投标报价中综合考虑，不另行计算）</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36.36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基坑范围内开挖破除路面及基础，垃圾清理及外运，运距自行考虑</w:t>
            </w:r>
            <w:r>
              <w:rPr>
                <w:rFonts w:hint="eastAsia" w:ascii="宋体" w:hAnsi="宋体" w:cs="宋体"/>
                <w:i w:val="0"/>
                <w:iCs w:val="0"/>
                <w:color w:val="auto"/>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3</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土方开挖、余土处理及外运，运距自行考虑，含管道、沟槽开挖等，挖湿土费用自行考虑在报价中，含下铺钢板租赁费，包含配合管线单位进行人工开挖探沟、强电管线等，具体内容以现场为准</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43.85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4</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原土分层回填夯实</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31.88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原状恢复，包括但不限于路面及基层</w:t>
            </w:r>
            <w:r>
              <w:rPr>
                <w:rFonts w:hint="eastAsia" w:ascii="宋体" w:hAnsi="宋体" w:cs="宋体"/>
                <w:i w:val="0"/>
                <w:iCs w:val="0"/>
                <w:color w:val="auto"/>
                <w:kern w:val="0"/>
                <w:sz w:val="18"/>
                <w:szCs w:val="18"/>
                <w:u w:val="none"/>
                <w:lang w:val="en-US" w:eastAsia="zh-CN" w:bidi="ar"/>
              </w:rPr>
              <w:t>、绿化等</w:t>
            </w:r>
            <w:r>
              <w:rPr>
                <w:rFonts w:hint="eastAsia" w:ascii="宋体" w:hAnsi="宋体" w:eastAsia="宋体" w:cs="宋体"/>
                <w:i w:val="0"/>
                <w:iCs w:val="0"/>
                <w:color w:val="auto"/>
                <w:kern w:val="0"/>
                <w:sz w:val="18"/>
                <w:szCs w:val="18"/>
                <w:u w:val="none"/>
                <w:lang w:val="en-US" w:eastAsia="zh-CN" w:bidi="ar"/>
              </w:rPr>
              <w:t>原状恢复，范围内因施工破坏的一切修复工作，具体工作内容以现场为准</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6</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成品预制钢筋混凝土方桩250*250，桩长</w:t>
            </w:r>
            <w:r>
              <w:rPr>
                <w:rFonts w:hint="eastAsia" w:ascii="宋体" w:hAnsi="宋体" w:cs="宋体"/>
                <w:i w:val="0"/>
                <w:iCs w:val="0"/>
                <w:color w:val="auto"/>
                <w:kern w:val="0"/>
                <w:sz w:val="18"/>
                <w:szCs w:val="18"/>
                <w:u w:val="none"/>
                <w:lang w:val="en-US" w:eastAsia="zh-CN" w:bidi="ar"/>
              </w:rPr>
              <w:t>:</w:t>
            </w:r>
            <w:r>
              <w:rPr>
                <w:rFonts w:hint="eastAsia" w:ascii="宋体" w:hAnsi="宋体" w:cs="宋体"/>
                <w:i w:val="0"/>
                <w:iCs w:val="0"/>
                <w:color w:val="FF0000"/>
                <w:kern w:val="0"/>
                <w:sz w:val="18"/>
                <w:szCs w:val="18"/>
                <w:u w:val="none"/>
                <w:lang w:val="en-US" w:eastAsia="zh-CN" w:bidi="ar"/>
              </w:rPr>
              <w:t>8</w:t>
            </w:r>
            <w:r>
              <w:rPr>
                <w:rFonts w:hint="eastAsia" w:ascii="宋体" w:hAnsi="宋体" w:eastAsia="宋体" w:cs="宋体"/>
                <w:i w:val="0"/>
                <w:iCs w:val="0"/>
                <w:color w:val="FF0000"/>
                <w:kern w:val="0"/>
                <w:sz w:val="18"/>
                <w:szCs w:val="18"/>
                <w:u w:val="none"/>
                <w:lang w:val="en-US" w:eastAsia="zh-CN" w:bidi="ar"/>
              </w:rPr>
              <w:t>m</w:t>
            </w:r>
            <w:r>
              <w:rPr>
                <w:rFonts w:hint="eastAsia" w:ascii="宋体" w:hAnsi="宋体" w:eastAsia="宋体" w:cs="宋体"/>
                <w:i w:val="0"/>
                <w:iCs w:val="0"/>
                <w:color w:val="auto"/>
                <w:kern w:val="0"/>
                <w:sz w:val="18"/>
                <w:szCs w:val="18"/>
                <w:u w:val="none"/>
                <w:lang w:val="en-US" w:eastAsia="zh-CN" w:bidi="ar"/>
              </w:rPr>
              <w:t>，静压沉桩，含运至施工场地的运费等一切完成此项目的施工内容，具体详见施工图纸（主材最高限价</w:t>
            </w:r>
            <w:r>
              <w:rPr>
                <w:rFonts w:hint="eastAsia" w:ascii="宋体" w:hAnsi="宋体" w:cs="宋体"/>
                <w:i w:val="0"/>
                <w:iCs w:val="0"/>
                <w:color w:val="FF0000"/>
                <w:kern w:val="0"/>
                <w:sz w:val="18"/>
                <w:szCs w:val="18"/>
                <w:u w:val="none"/>
                <w:lang w:val="en-US" w:eastAsia="zh-CN" w:bidi="ar"/>
              </w:rPr>
              <w:t>1600</w:t>
            </w:r>
            <w:r>
              <w:rPr>
                <w:rFonts w:hint="eastAsia" w:ascii="宋体" w:hAnsi="宋体" w:eastAsia="宋体" w:cs="宋体"/>
                <w:i w:val="0"/>
                <w:iCs w:val="0"/>
                <w:color w:val="auto"/>
                <w:kern w:val="0"/>
                <w:sz w:val="18"/>
                <w:szCs w:val="18"/>
                <w:u w:val="none"/>
                <w:lang w:val="en-US" w:eastAsia="zh-CN" w:bidi="ar"/>
              </w:rPr>
              <w:t>元/根，开票税率13%，增值税专票）</w:t>
            </w:r>
            <w:bookmarkStart w:id="0" w:name="_GoBack"/>
            <w:bookmarkEnd w:id="0"/>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wordWrap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28"/>
                <w:szCs w:val="28"/>
                <w:u w:val="none"/>
                <w:lang w:val="en-US" w:eastAsia="zh-CN" w:bidi="ar"/>
              </w:rPr>
              <w:t xml:space="preserve"> </w:t>
            </w:r>
            <w:r>
              <w:rPr>
                <w:rFonts w:hint="eastAsia" w:ascii="宋体" w:hAnsi="宋体" w:cs="宋体"/>
                <w:i w:val="0"/>
                <w:iCs w:val="0"/>
                <w:color w:val="auto"/>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7</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预制成品电梯基坑</w:t>
            </w:r>
            <w:r>
              <w:rPr>
                <w:rFonts w:hint="eastAsia" w:ascii="宋体" w:hAnsi="宋体" w:cs="宋体"/>
                <w:i w:val="0"/>
                <w:iCs w:val="0"/>
                <w:color w:val="auto"/>
                <w:kern w:val="0"/>
                <w:sz w:val="18"/>
                <w:szCs w:val="18"/>
                <w:u w:val="none"/>
                <w:lang w:val="en-US" w:eastAsia="zh-CN" w:bidi="ar"/>
              </w:rPr>
              <w:t>或现浇基坑</w:t>
            </w:r>
            <w:r>
              <w:rPr>
                <w:rFonts w:hint="eastAsia" w:ascii="宋体" w:hAnsi="宋体" w:eastAsia="宋体" w:cs="宋体"/>
                <w:i w:val="0"/>
                <w:iCs w:val="0"/>
                <w:color w:val="auto"/>
                <w:kern w:val="0"/>
                <w:sz w:val="18"/>
                <w:szCs w:val="18"/>
                <w:u w:val="none"/>
                <w:lang w:val="en-US" w:eastAsia="zh-CN" w:bidi="ar"/>
              </w:rPr>
              <w:t>，含粘结层、吊装、运至施工场地的运费、预埋件、等一切完成此项目的施工内容，具体详见施工图</w:t>
            </w:r>
            <w:r>
              <w:rPr>
                <w:rFonts w:hint="eastAsia" w:ascii="宋体" w:hAnsi="宋体" w:cs="宋体"/>
                <w:i w:val="0"/>
                <w:iCs w:val="0"/>
                <w:color w:val="auto"/>
                <w:kern w:val="0"/>
                <w:sz w:val="18"/>
                <w:szCs w:val="18"/>
                <w:u w:val="none"/>
                <w:lang w:val="en-US" w:eastAsia="zh-CN" w:bidi="ar"/>
              </w:rPr>
              <w:t>（若预制基坑则主材最高限价17500元/座，开票税率13%，增值税专票）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8</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混凝土垫层、含抽水管，具体详见施工图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9</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碎石垫层，具体详见施工图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0.</w:t>
            </w:r>
            <w:r>
              <w:rPr>
                <w:rFonts w:hint="eastAsia" w:ascii="宋体" w:hAnsi="宋体" w:cs="宋体"/>
                <w:i w:val="0"/>
                <w:iCs w:val="0"/>
                <w:color w:val="auto"/>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10</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基坑外墙面砖，与原建筑一致，具体详见施工图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11</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kern w:val="0"/>
                <w:sz w:val="18"/>
                <w:szCs w:val="18"/>
                <w:u w:val="none"/>
                <w:lang w:val="en-US" w:eastAsia="zh-CN" w:bidi="ar"/>
              </w:rPr>
              <w:t>两层1.2mmEP防水卷材，清单工程量不含附加层，附加层在综合单价中自行考虑，清单工程量按单层面积计入，具体详见施工图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12</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水泥砂浆抹灰，</w:t>
            </w:r>
            <w:r>
              <w:rPr>
                <w:rFonts w:hint="eastAsia" w:ascii="宋体" w:hAnsi="宋体" w:eastAsia="宋体" w:cs="宋体"/>
                <w:i w:val="0"/>
                <w:iCs w:val="0"/>
                <w:color w:val="auto"/>
                <w:kern w:val="0"/>
                <w:sz w:val="18"/>
                <w:szCs w:val="18"/>
                <w:u w:val="none"/>
                <w:lang w:val="en-US" w:eastAsia="zh-CN" w:bidi="ar"/>
              </w:rPr>
              <w:t>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24.84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3</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避雷引下线敷设，采用∠5*5角钢，打入地下1.5m处，与基础预埋铁焊接连接</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4</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沉降观测点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二、措施项目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15</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垫层模板</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6</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大型机械设备进出场及安拆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含打桩机施工及预制基础吊装等一切工作，其中打</w:t>
            </w:r>
            <w:r>
              <w:rPr>
                <w:rFonts w:hint="eastAsia" w:ascii="宋体" w:hAnsi="宋体" w:cs="宋体"/>
                <w:i w:val="0"/>
                <w:iCs w:val="0"/>
                <w:color w:val="auto"/>
                <w:kern w:val="0"/>
                <w:sz w:val="18"/>
                <w:szCs w:val="18"/>
                <w:u w:val="none"/>
                <w:lang w:val="en-US" w:eastAsia="zh-CN" w:bidi="ar"/>
              </w:rPr>
              <w:t>桩</w:t>
            </w:r>
            <w:r>
              <w:rPr>
                <w:rFonts w:hint="eastAsia" w:ascii="宋体" w:hAnsi="宋体" w:eastAsia="宋体" w:cs="宋体"/>
                <w:i w:val="0"/>
                <w:iCs w:val="0"/>
                <w:color w:val="auto"/>
                <w:kern w:val="0"/>
                <w:sz w:val="18"/>
                <w:szCs w:val="18"/>
                <w:u w:val="none"/>
                <w:lang w:val="en-US" w:eastAsia="zh-CN" w:bidi="ar"/>
              </w:rPr>
              <w:t>要求采用静压法</w:t>
            </w:r>
            <w:r>
              <w:rPr>
                <w:rFonts w:hint="eastAsia" w:ascii="宋体" w:hAnsi="宋体" w:cs="宋体"/>
                <w:i w:val="0"/>
                <w:iCs w:val="0"/>
                <w:color w:val="auto"/>
                <w:kern w:val="0"/>
                <w:sz w:val="18"/>
                <w:szCs w:val="18"/>
                <w:u w:val="none"/>
                <w:lang w:val="en-US" w:eastAsia="zh-CN" w:bidi="ar"/>
              </w:rPr>
              <w:t>施工</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7</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基坑内抽水、排水</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18</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含成品保护、扬尘污染防治、现场清扫、标识标牌、安全保卫、临时设施及其他配合安全文明施工所需的一切费用及人员值班、管理等一切费用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总计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bl>
    <w:p>
      <w:pPr>
        <w:pStyle w:val="3"/>
        <w:ind w:left="0" w:leftChars="0" w:firstLine="0" w:firstLineChars="0"/>
        <w:jc w:val="both"/>
        <w:rPr>
          <w:rFonts w:hint="eastAsia" w:ascii="宋体" w:hAnsi="宋体" w:cs="TimesNewRomanPSMT"/>
          <w:color w:val="auto"/>
          <w:kern w:val="0"/>
          <w:szCs w:val="21"/>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93209"/>
    <w:rsid w:val="1609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3">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2021-12-12T01:02:00Z</dcterms:created>
  <dc:creator>宜以琳</dc:creator>
  <cp:lastModifiedBy>宜以琳</cp:lastModifiedBy>
  <dcterms:modified xsi:type="dcterms:W3CDTF">2021-12-12T01:11:20Z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9941CFEBD69949E1B330F9FAEA50D8A5</vt:lpwstr>
  </property>
</Properties>
</file>