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eastAsia"/>
          <w:lang w:val="en-US" w:eastAsia="zh-CN"/>
        </w:rPr>
      </w:pPr>
      <w:r>
        <w:rPr>
          <w:rFonts w:hint="eastAsia" w:asciiTheme="majorEastAsia" w:hAnsiTheme="majorEastAsia" w:eastAsiaTheme="majorEastAsia" w:cstheme="majorEastAsia"/>
          <w:b/>
          <w:color w:val="000000"/>
          <w:sz w:val="48"/>
          <w:szCs w:val="48"/>
          <w:lang w:val="en-US" w:eastAsia="zh-CN"/>
        </w:rPr>
        <w:t>南浔区联谊村、沈庄漾、硬长桥、丁家桥门楼新建劳务分包工程</w:t>
      </w: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4"/>
        <w:ind w:left="0" w:leftChars="0" w:firstLine="0" w:firstLineChars="0"/>
      </w:pPr>
    </w:p>
    <w:p>
      <w:pPr>
        <w:pStyle w:val="4"/>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4</w:t>
      </w:r>
      <w:r>
        <w:rPr>
          <w:rFonts w:hint="eastAsia" w:ascii="宋体" w:hAnsi="宋体"/>
          <w:b/>
          <w:sz w:val="30"/>
          <w:szCs w:val="30"/>
        </w:rPr>
        <w:t xml:space="preserve">月 </w:t>
      </w:r>
    </w:p>
    <w:p>
      <w:pPr>
        <w:pStyle w:val="2"/>
        <w:ind w:left="0" w:leftChars="0" w:firstLine="0" w:firstLineChars="0"/>
        <w:jc w:val="both"/>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2"/>
        <w:spacing w:after="0"/>
        <w:ind w:right="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color w:val="FF0000"/>
          <w:kern w:val="0"/>
          <w:sz w:val="21"/>
          <w:szCs w:val="21"/>
          <w:u w:val="single"/>
          <w:lang w:val="en-US" w:eastAsia="zh-CN"/>
        </w:rPr>
        <w:t xml:space="preserve"> </w:t>
      </w:r>
      <w:r>
        <w:rPr>
          <w:rFonts w:hint="eastAsia" w:ascii="宋体" w:hAnsi="宋体" w:cs="宋体"/>
          <w:b w:val="0"/>
          <w:bCs w:val="0"/>
          <w:color w:val="FF0000"/>
          <w:spacing w:val="0"/>
          <w:kern w:val="0"/>
          <w:sz w:val="21"/>
          <w:szCs w:val="21"/>
          <w:u w:val="single"/>
          <w:lang w:val="en-US" w:eastAsia="zh-CN" w:bidi="ar-SA"/>
        </w:rPr>
        <w:t>南浔区联谊村、沈庄漾、硬长桥、丁家桥门楼新建劳务分包工程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TimesNewRomanPSMT"/>
          <w:b w:val="0"/>
          <w:bCs w:val="0"/>
          <w:color w:val="auto"/>
          <w:kern w:val="0"/>
          <w:sz w:val="21"/>
          <w:szCs w:val="21"/>
          <w:lang w:val="en-US" w:eastAsia="zh-CN"/>
        </w:rPr>
        <w:t>阳安兜门楼新建工程，共8个，分两个标段，每个标段4个，一标段先进场施工</w:t>
      </w:r>
      <w:r>
        <w:rPr>
          <w:rFonts w:hint="default" w:ascii="宋体" w:hAnsi="宋体" w:eastAsia="宋体" w:cs="宋体"/>
          <w:b w:val="0"/>
          <w:bCs w:val="0"/>
          <w:color w:val="auto"/>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cs="宋体"/>
          <w:b w:val="0"/>
          <w:bCs w:val="0"/>
          <w:color w:val="auto"/>
          <w:kern w:val="0"/>
          <w:sz w:val="21"/>
          <w:szCs w:val="21"/>
          <w:u w:val="none"/>
          <w:lang w:val="en-US" w:eastAsia="zh-CN" w:bidi="ar-SA"/>
        </w:rPr>
        <w:t>图纸范围内的新建</w:t>
      </w:r>
      <w:r>
        <w:rPr>
          <w:rFonts w:hint="eastAsia" w:cs="TimesNewRomanPSMT"/>
          <w:b w:val="0"/>
          <w:bCs w:val="0"/>
          <w:color w:val="auto"/>
          <w:kern w:val="0"/>
          <w:sz w:val="21"/>
          <w:szCs w:val="21"/>
          <w:lang w:val="en-US" w:eastAsia="zh-CN"/>
        </w:rPr>
        <w:t>内容</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图纸和</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b w:val="0"/>
          <w:bCs w:val="0"/>
          <w:color w:val="FF0000"/>
          <w:spacing w:val="0"/>
          <w:kern w:val="0"/>
          <w:sz w:val="21"/>
          <w:szCs w:val="21"/>
          <w:u w:val="single"/>
          <w:lang w:val="en-US" w:eastAsia="zh-CN" w:bidi="ar-SA"/>
        </w:rPr>
        <w:t>南浔区联谊村、沈庄漾、硬长桥、丁家桥门楼新建劳务分包工程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TimesNewRomanPSMT"/>
          <w:kern w:val="0"/>
          <w:sz w:val="21"/>
          <w:szCs w:val="21"/>
          <w:lang w:eastAsia="zh-CN"/>
        </w:rPr>
        <w:t>：</w:t>
      </w:r>
      <w:r>
        <w:rPr>
          <w:rFonts w:hint="eastAsia" w:cs="宋体"/>
          <w:b w:val="0"/>
          <w:bCs w:val="0"/>
          <w:color w:val="auto"/>
          <w:kern w:val="0"/>
          <w:sz w:val="21"/>
          <w:szCs w:val="21"/>
          <w:u w:val="none"/>
          <w:lang w:val="en-US" w:eastAsia="zh-CN" w:bidi="ar-SA"/>
        </w:rPr>
        <w:t>图纸范围内的新建</w:t>
      </w:r>
      <w:r>
        <w:rPr>
          <w:rFonts w:hint="eastAsia" w:cs="TimesNewRomanPSMT"/>
          <w:b w:val="0"/>
          <w:bCs w:val="0"/>
          <w:color w:val="auto"/>
          <w:kern w:val="0"/>
          <w:sz w:val="21"/>
          <w:szCs w:val="21"/>
          <w:lang w:val="en-US" w:eastAsia="zh-CN"/>
        </w:rPr>
        <w:t>内容</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图纸和</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lang w:val="en-US" w:eastAsia="zh-CN"/>
        </w:rPr>
        <w:t>湖州市</w:t>
      </w:r>
      <w:r>
        <w:rPr>
          <w:rFonts w:hint="eastAsia" w:ascii="宋体" w:hAnsi="宋体" w:eastAsia="宋体" w:cs="宋体"/>
          <w:color w:val="FF0000"/>
          <w:kern w:val="0"/>
          <w:sz w:val="21"/>
          <w:szCs w:val="21"/>
          <w:u w:val="none"/>
          <w:lang w:val="en-US" w:eastAsia="zh-CN" w:bidi="ar-SA"/>
        </w:rPr>
        <w:t>南浔</w:t>
      </w:r>
      <w:r>
        <w:rPr>
          <w:rFonts w:hint="eastAsia" w:ascii="宋体" w:hAnsi="宋体" w:cs="宋体"/>
          <w:color w:val="FF0000"/>
          <w:kern w:val="0"/>
          <w:sz w:val="21"/>
          <w:szCs w:val="21"/>
          <w:u w:val="none"/>
          <w:lang w:val="en-US" w:eastAsia="zh-CN" w:bidi="ar-SA"/>
        </w:rPr>
        <w:t>区</w:t>
      </w:r>
      <w:r>
        <w:rPr>
          <w:rFonts w:hint="eastAsia" w:ascii="宋体" w:hAnsi="宋体" w:cs="宋体"/>
          <w:b w:val="0"/>
          <w:bCs w:val="0"/>
          <w:color w:val="FF0000"/>
          <w:spacing w:val="0"/>
          <w:kern w:val="0"/>
          <w:sz w:val="21"/>
          <w:szCs w:val="21"/>
          <w:u w:val="none"/>
          <w:lang w:val="en-US" w:eastAsia="zh-CN" w:bidi="ar-SA"/>
        </w:rPr>
        <w:t>联谊村、沈庄漾、硬长桥、丁家桥</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hint="eastAsia" w:ascii="宋体" w:hAnsi="宋体" w:cs="宋体"/>
          <w:kern w:val="0"/>
          <w:sz w:val="21"/>
          <w:szCs w:val="21"/>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已入湖州南浔城投城市建设集团有限公司</w:t>
      </w:r>
      <w:r>
        <w:rPr>
          <w:rFonts w:hint="eastAsia" w:ascii="宋体" w:hAnsi="宋体" w:cs="宋体"/>
          <w:color w:val="4F81BD" w:themeColor="accent1"/>
          <w:kern w:val="0"/>
          <w:sz w:val="21"/>
          <w:szCs w:val="21"/>
          <w:lang w:val="en-US" w:eastAsia="zh-CN"/>
          <w14:textFill>
            <w14:solidFill>
              <w14:schemeClr w14:val="accent1"/>
            </w14:solidFill>
          </w14:textFill>
        </w:rPr>
        <w:t>建筑劳务资质分包库</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2022年4月30日至2022年5月2日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TimesNewRomanPSMT"/>
          <w:kern w:val="0"/>
          <w:sz w:val="21"/>
          <w:szCs w:val="21"/>
          <w:lang w:val="en-US" w:eastAsia="zh-CN"/>
        </w:rPr>
        <w:t>1</w:t>
      </w:r>
      <w:r>
        <w:rPr>
          <w:rFonts w:hint="eastAsia" w:ascii="宋体" w:hAnsi="宋体" w:cs="TimesNewRomanPSMT"/>
          <w:kern w:val="0"/>
          <w:sz w:val="21"/>
          <w:szCs w:val="21"/>
        </w:rPr>
        <w:t>投</w:t>
      </w:r>
      <w:r>
        <w:rPr>
          <w:rFonts w:hint="eastAsia" w:ascii="宋体" w:hAnsi="宋体" w:cs="仿宋_GB2312"/>
          <w:kern w:val="0"/>
          <w:sz w:val="21"/>
          <w:szCs w:val="21"/>
        </w:rPr>
        <w:t>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8</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每标段暂估价75万元，其中劳务暂估价15万元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2"/>
        <w:ind w:left="0" w:leftChars="0" w:firstLine="0" w:firstLineChars="0"/>
        <w:jc w:val="both"/>
        <w:rPr>
          <w:rFonts w:hint="default" w:eastAsia="宋体"/>
          <w:b/>
          <w:bCs/>
          <w:lang w:val="en-US" w:eastAsia="zh-CN"/>
        </w:rPr>
      </w:pPr>
      <w:bookmarkStart w:id="45" w:name="_GoBack"/>
      <w:r>
        <w:rPr>
          <w:rFonts w:hint="eastAsia" w:ascii="宋体" w:hAnsi="宋体" w:cs="仿宋_GB2312"/>
          <w:b/>
          <w:bCs/>
          <w:sz w:val="21"/>
          <w:szCs w:val="21"/>
          <w:lang w:val="en-US" w:eastAsia="zh-CN"/>
        </w:rPr>
        <w:t>6.其他</w:t>
      </w:r>
    </w:p>
    <w:p>
      <w:pPr>
        <w:pStyle w:val="2"/>
        <w:spacing w:after="0" w:line="240" w:lineRule="auto"/>
        <w:ind w:left="0" w:leftChars="0" w:right="0" w:rightChars="0" w:firstLine="0" w:firstLineChars="0"/>
        <w:jc w:val="both"/>
        <w:rPr>
          <w:rFonts w:hint="eastAsia" w:ascii="宋体" w:hAnsi="宋体" w:eastAsia="宋体" w:cs="TimesNewRomanPSMT"/>
          <w:kern w:val="0"/>
          <w:sz w:val="21"/>
          <w:szCs w:val="21"/>
          <w:lang w:val="en-US" w:eastAsia="zh-CN" w:bidi="ar-SA"/>
        </w:rPr>
      </w:pPr>
      <w:r>
        <w:rPr>
          <w:rFonts w:hint="eastAsia" w:ascii="宋体" w:hAnsi="宋体" w:eastAsia="宋体" w:cs="仿宋_GB2312"/>
          <w:kern w:val="2"/>
          <w:sz w:val="21"/>
          <w:szCs w:val="21"/>
          <w:lang w:val="en-US" w:eastAsia="zh-CN" w:bidi="ar-SA"/>
        </w:rPr>
        <w:t>投标人可</w:t>
      </w:r>
      <w:r>
        <w:rPr>
          <w:rFonts w:hint="default" w:ascii="宋体" w:hAnsi="宋体" w:eastAsia="宋体" w:cs="仿宋_GB2312"/>
          <w:kern w:val="2"/>
          <w:sz w:val="21"/>
          <w:szCs w:val="21"/>
          <w:lang w:val="en-US" w:eastAsia="zh-CN" w:bidi="ar-SA"/>
        </w:rPr>
        <w:t>同时投两个标段,但最多只能中一个标段</w:t>
      </w:r>
      <w:r>
        <w:rPr>
          <w:rFonts w:hint="eastAsia" w:ascii="宋体" w:hAnsi="宋体" w:eastAsia="宋体" w:cs="TimesNewRomanPSMT"/>
          <w:kern w:val="0"/>
          <w:sz w:val="21"/>
          <w:szCs w:val="21"/>
          <w:lang w:val="en-US" w:eastAsia="zh-CN" w:bidi="ar-SA"/>
        </w:rPr>
        <w:t>。</w:t>
      </w:r>
    </w:p>
    <w:bookmarkEnd w:id="45"/>
    <w:p>
      <w:pPr>
        <w:pStyle w:val="2"/>
        <w:spacing w:after="0" w:line="240" w:lineRule="auto"/>
        <w:ind w:left="0" w:leftChars="0" w:right="0" w:righ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2"/>
        <w:ind w:left="0" w:leftChars="0" w:firstLine="0" w:firstLineChars="0"/>
        <w:jc w:val="both"/>
        <w:rPr>
          <w:rFonts w:hint="eastAsia"/>
        </w:rPr>
      </w:pPr>
    </w:p>
    <w:p>
      <w:pPr>
        <w:pStyle w:val="4"/>
        <w:rPr>
          <w:rFonts w:hint="eastAsia"/>
        </w:rPr>
      </w:pPr>
    </w:p>
    <w:p>
      <w:pPr>
        <w:rPr>
          <w:rFonts w:hint="eastAsia"/>
        </w:rPr>
      </w:pPr>
    </w:p>
    <w:p>
      <w:pPr>
        <w:pStyle w:val="2"/>
        <w:ind w:left="0" w:lef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b w:val="0"/>
                <w:bCs w:val="0"/>
                <w:color w:val="FF0000"/>
                <w:spacing w:val="0"/>
                <w:kern w:val="0"/>
                <w:sz w:val="21"/>
                <w:szCs w:val="21"/>
                <w:u w:val="single"/>
                <w:lang w:val="en-US" w:eastAsia="zh-CN" w:bidi="ar-SA"/>
              </w:rPr>
              <w:t>南浔区联谊村、沈庄漾、硬长桥、丁家桥门楼新建劳务分包工程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hAnsi="宋体"/>
                <w:color w:val="FF0000"/>
                <w:szCs w:val="21"/>
                <w:lang w:val="en-US"/>
              </w:rPr>
            </w:pPr>
            <w:r>
              <w:rPr>
                <w:rFonts w:hint="eastAsia" w:cs="宋体"/>
                <w:b w:val="0"/>
                <w:bCs w:val="0"/>
                <w:color w:val="auto"/>
                <w:kern w:val="0"/>
                <w:sz w:val="21"/>
                <w:szCs w:val="21"/>
                <w:u w:val="none"/>
                <w:lang w:val="en-US" w:eastAsia="zh-CN" w:bidi="ar-SA"/>
              </w:rPr>
              <w:t>图纸范围内的新建</w:t>
            </w:r>
            <w:r>
              <w:rPr>
                <w:rFonts w:hint="eastAsia" w:cs="TimesNewRomanPSMT"/>
                <w:b w:val="0"/>
                <w:bCs w:val="0"/>
                <w:color w:val="auto"/>
                <w:kern w:val="0"/>
                <w:sz w:val="21"/>
                <w:szCs w:val="21"/>
                <w:lang w:val="en-US" w:eastAsia="zh-CN"/>
              </w:rPr>
              <w:t>内容</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图纸和</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cs="宋体"/>
                <w:b w:val="0"/>
                <w:bCs w:val="0"/>
                <w:color w:val="auto"/>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auto"/>
                <w:spacing w:val="-6"/>
                <w:sz w:val="21"/>
                <w:szCs w:val="21"/>
                <w:lang w:val="en-US" w:eastAsia="zh-CN"/>
              </w:rPr>
              <w:t>两标段</w:t>
            </w:r>
            <w:r>
              <w:rPr>
                <w:rFonts w:hint="eastAsia" w:hAnsi="宋体"/>
                <w:color w:val="FF0000"/>
                <w:spacing w:val="-6"/>
                <w:sz w:val="21"/>
                <w:szCs w:val="21"/>
                <w:lang w:val="en-US" w:eastAsia="zh-CN"/>
              </w:rPr>
              <w:t>各40日历天</w:t>
            </w:r>
            <w:r>
              <w:rPr>
                <w:rFonts w:hint="eastAsia" w:hAnsi="宋体"/>
                <w:color w:val="auto"/>
                <w:spacing w:val="-6"/>
                <w:sz w:val="21"/>
                <w:szCs w:val="21"/>
                <w:lang w:val="en-US" w:eastAsia="zh-CN"/>
              </w:rPr>
              <w:t>。</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1"/>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一标段先进场施工，具体时间以招标人的要求为准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5</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3</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kern w:val="0"/>
                <w:szCs w:val="21"/>
                <w:lang w:val="en-US"/>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施工图；（7）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autoSpaceDE w:val="0"/>
        <w:autoSpaceDN w:val="0"/>
        <w:adjustRightInd w:val="0"/>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开标顺序：一标段、二标段</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46996219"/>
      <w:bookmarkStart w:id="3" w:name="_Toc296590983"/>
      <w:bookmarkStart w:id="4" w:name="_Toc179632593"/>
      <w:bookmarkStart w:id="5" w:name="_Toc246996962"/>
      <w:bookmarkStart w:id="6" w:name="_Toc152045575"/>
      <w:bookmarkStart w:id="7" w:name="_Toc152042351"/>
      <w:bookmarkStart w:id="8" w:name="_Toc247085733"/>
      <w:bookmarkStart w:id="9" w:name="_Toc144974543"/>
      <w:bookmarkStart w:id="10" w:name="_Toc296602462"/>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44974544"/>
      <w:bookmarkStart w:id="12" w:name="_Toc246996963"/>
      <w:bookmarkStart w:id="13" w:name="_Toc152042352"/>
      <w:bookmarkStart w:id="14" w:name="_Toc296602463"/>
      <w:bookmarkStart w:id="15" w:name="_Toc152045576"/>
      <w:bookmarkStart w:id="16" w:name="_Toc247085734"/>
      <w:bookmarkStart w:id="17" w:name="_Toc246996220"/>
      <w:bookmarkStart w:id="18" w:name="_Toc17963259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79632595"/>
      <w:bookmarkStart w:id="20" w:name="_Toc144974545"/>
      <w:bookmarkStart w:id="21" w:name="_Toc152045577"/>
      <w:bookmarkStart w:id="22" w:name="_Toc152042353"/>
      <w:bookmarkStart w:id="23" w:name="_Toc246996964"/>
      <w:bookmarkStart w:id="24" w:name="_Toc246996221"/>
      <w:bookmarkStart w:id="25" w:name="_Toc296602464"/>
      <w:bookmarkStart w:id="26" w:name="_Toc24708573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96602465"/>
      <w:bookmarkStart w:id="28" w:name="_Toc246996965"/>
      <w:bookmarkStart w:id="29" w:name="_Toc152045578"/>
      <w:bookmarkStart w:id="30" w:name="_Toc179632596"/>
      <w:bookmarkStart w:id="31" w:name="_Toc246996222"/>
      <w:bookmarkStart w:id="32" w:name="_Toc247085736"/>
      <w:bookmarkStart w:id="33" w:name="_Toc152042354"/>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7085737"/>
      <w:bookmarkStart w:id="37" w:name="_Toc179632597"/>
      <w:bookmarkStart w:id="38" w:name="_Toc152045579"/>
      <w:bookmarkStart w:id="39" w:name="_Toc246996966"/>
      <w:bookmarkStart w:id="40" w:name="_Toc296602466"/>
      <w:bookmarkStart w:id="41" w:name="_Toc246996223"/>
      <w:bookmarkStart w:id="42" w:name="_Toc15204235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pStyle w:val="2"/>
        <w:rPr>
          <w:rFonts w:hint="eastAsia" w:ascii="宋体" w:hAnsi="宋体" w:cs="TimesNewRomanPSMT"/>
          <w:b/>
          <w:kern w:val="0"/>
          <w:szCs w:val="21"/>
          <w:lang w:val="en-US" w:eastAsia="zh-CN"/>
        </w:rPr>
      </w:pPr>
    </w:p>
    <w:p>
      <w:pPr>
        <w:pStyle w:val="4"/>
        <w:rPr>
          <w:rFonts w:hint="eastAsia" w:ascii="宋体" w:hAnsi="宋体" w:cs="TimesNewRomanPSMT"/>
          <w:b/>
          <w:kern w:val="0"/>
          <w:szCs w:val="21"/>
          <w:lang w:val="en-US" w:eastAsia="zh-CN"/>
        </w:rPr>
      </w:pPr>
    </w:p>
    <w:p>
      <w:pP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4"/>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各标段</w:t>
            </w: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14:textFill>
            <w14:solidFill>
              <w14:schemeClr w14:val="accent1"/>
            </w14:solidFill>
          </w14:textFill>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none"/>
        </w:rPr>
        <w:t>审计结算价</w:t>
      </w:r>
      <w:r>
        <w:rPr>
          <w:rFonts w:hint="eastAsia" w:ascii="宋体" w:hAnsi="宋体" w:cs="TimesNewRomanPSMT"/>
          <w:b/>
          <w:bCs/>
          <w:color w:val="0000FF"/>
          <w:szCs w:val="21"/>
          <w:u w:val="non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以业主确认及委托的第三方审计公司和招标单位结算为准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color w:val="0000FF"/>
          <w:kern w:val="0"/>
          <w:sz w:val="21"/>
          <w:szCs w:val="21"/>
          <w:u w:val="single"/>
          <w:lang w:val="en-US" w:eastAsia="zh-CN"/>
        </w:rPr>
        <w:t>混凝土、标准砖、模板、油漆涂料等</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lang w:val="en-US" w:eastAsia="zh-CN"/>
        </w:rPr>
        <w:t>各标段</w:t>
      </w: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w:t>
      </w:r>
      <w:r>
        <w:rPr>
          <w:rFonts w:hint="eastAsia" w:ascii="宋体" w:hAnsi="宋体" w:cs="TimesNewRomanPSMT"/>
          <w:kern w:val="0"/>
          <w:szCs w:val="21"/>
          <w:u w:val="none"/>
          <w:lang w:val="en-US" w:eastAsia="zh-CN"/>
        </w:rPr>
        <w:t>15</w:t>
      </w:r>
      <w:r>
        <w:rPr>
          <w:rFonts w:hint="eastAsia" w:ascii="宋体" w:hAnsi="宋体" w:cs="TimesNewRomanPSMT"/>
          <w:kern w:val="0"/>
          <w:szCs w:val="21"/>
          <w:u w:val="none"/>
        </w:rPr>
        <w:t>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3" w:name="_Toc31042"/>
    </w:p>
    <w:bookmarkEnd w:id="43"/>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；⑤承包人的项目负责人应常驻现场，且每月在现场时间不少于24天，项目负责人每月到位天数未达到24天的，按照发包人考勤结果每少一天向发包人支付违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；除项目负责人以外其他人员：施工负责人和质量安全负责人每月到位天数未达到24天的，采购负责人每月到位天数未达到12天的，按照发包人考勤结果每少一天向发包人支付违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pStyle w:val="2"/>
        <w:rPr>
          <w:rFonts w:hint="eastAsia"/>
        </w:rPr>
      </w:pPr>
    </w:p>
    <w:p>
      <w:pPr>
        <w:pStyle w:val="4"/>
        <w:ind w:left="0" w:leftChars="0" w:firstLine="0" w:firstLineChars="0"/>
        <w:rPr>
          <w:rFonts w:hint="eastAsia"/>
        </w:rPr>
      </w:pPr>
    </w:p>
    <w:p>
      <w:pPr>
        <w:rPr>
          <w:rFonts w:hint="eastAsia"/>
        </w:rPr>
      </w:pPr>
    </w:p>
    <w:p>
      <w:pPr>
        <w:pStyle w:val="4"/>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30"/>
          <w:szCs w:val="30"/>
          <w:lang w:val="zh-CN"/>
        </w:rPr>
      </w:pPr>
      <w:r>
        <w:rPr>
          <w:rFonts w:hint="eastAsia" w:ascii="宋体" w:hAnsi="宋体" w:cs="宋体"/>
          <w:b/>
          <w:bCs/>
          <w:color w:val="auto"/>
          <w:sz w:val="30"/>
          <w:szCs w:val="30"/>
          <w:lang w:val="en-US" w:eastAsia="zh-CN"/>
        </w:rPr>
        <w:t>劳务</w:t>
      </w:r>
      <w:r>
        <w:rPr>
          <w:rFonts w:hint="eastAsia" w:ascii="宋体" w:hAnsi="宋体" w:eastAsia="宋体" w:cs="宋体"/>
          <w:b/>
          <w:bCs/>
          <w:color w:val="auto"/>
          <w:sz w:val="30"/>
          <w:szCs w:val="30"/>
          <w:lang w:val="zh-CN"/>
        </w:rPr>
        <w:t>承包合同</w:t>
      </w:r>
    </w:p>
    <w:p>
      <w:pPr>
        <w:pStyle w:val="2"/>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2"/>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2"/>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TimesNewRomanPSMT"/>
          <w:b w:val="0"/>
          <w:bCs/>
          <w:color w:val="auto"/>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val="0"/>
          <w:bCs/>
          <w:color w:val="auto"/>
          <w:sz w:val="21"/>
          <w:szCs w:val="21"/>
          <w:u w:val="none"/>
          <w:lang w:val="en-US"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类似项目清单价格，如果无清单价格可以参考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w:t>
      </w:r>
      <w:r>
        <w:rPr>
          <w:rFonts w:hint="eastAsia" w:ascii="宋体" w:hAnsi="宋体" w:cs="宋体"/>
          <w:b w:val="0"/>
          <w:bCs/>
          <w:color w:val="auto"/>
          <w:sz w:val="21"/>
          <w:szCs w:val="21"/>
          <w:u w:val="none"/>
          <w:lang w:val="en-US" w:eastAsia="zh-CN"/>
        </w:rPr>
        <w:t>/业主单位</w:t>
      </w:r>
      <w:r>
        <w:rPr>
          <w:rFonts w:hint="eastAsia" w:ascii="宋体" w:hAnsi="宋体" w:cs="宋体"/>
          <w:b w:val="0"/>
          <w:bCs/>
          <w:color w:val="auto"/>
          <w:sz w:val="21"/>
          <w:szCs w:val="21"/>
          <w:u w:val="none"/>
          <w:lang w:val="zh-CN" w:eastAsia="zh-CN"/>
        </w:rPr>
        <w:t>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2"/>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w:t>
      </w:r>
      <w:r>
        <w:rPr>
          <w:rFonts w:hint="eastAsia" w:ascii="宋体" w:hAnsi="宋体" w:cs="宋体"/>
          <w:color w:val="auto"/>
          <w:kern w:val="2"/>
          <w:sz w:val="21"/>
          <w:szCs w:val="21"/>
          <w:highlight w:val="none"/>
          <w:u w:val="none"/>
          <w:lang w:val="en-US" w:eastAsia="zh-CN"/>
        </w:rPr>
        <w:t>15</w:t>
      </w:r>
      <w:r>
        <w:rPr>
          <w:rFonts w:hint="eastAsia" w:ascii="宋体" w:hAnsi="宋体" w:cs="宋体"/>
          <w:color w:val="auto"/>
          <w:kern w:val="2"/>
          <w:sz w:val="21"/>
          <w:szCs w:val="21"/>
          <w:highlight w:val="none"/>
          <w:u w:val="none"/>
          <w:lang w:val="zh-CN"/>
        </w:rPr>
        <w:t>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b w:val="0"/>
          <w:bCs/>
          <w:color w:val="auto"/>
          <w:szCs w:val="21"/>
        </w:rPr>
        <w:t xml:space="preserve"> 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2"/>
        <w:jc w:val="both"/>
        <w:rPr>
          <w:rFonts w:hint="default" w:ascii="宋体" w:hAnsi="宋体" w:cs="宋体"/>
          <w:color w:val="auto"/>
          <w:sz w:val="24"/>
          <w:szCs w:val="24"/>
          <w:lang w:val="en-US" w:eastAsia="zh-CN"/>
        </w:rPr>
      </w:pP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ind w:left="0" w:leftChars="0" w:firstLine="0" w:firstLineChars="0"/>
        <w:jc w:val="both"/>
        <w:rPr>
          <w:rFonts w:hint="eastAsia"/>
        </w:rPr>
      </w:pPr>
    </w:p>
    <w:p>
      <w:pPr>
        <w:pStyle w:val="4"/>
        <w:rPr>
          <w:rFonts w:hint="eastAsia"/>
        </w:rPr>
      </w:pPr>
    </w:p>
    <w:p>
      <w:pPr>
        <w:rPr>
          <w:rFonts w:hint="eastAsia"/>
        </w:rPr>
      </w:pPr>
    </w:p>
    <w:p>
      <w:pPr>
        <w:autoSpaceDE w:val="0"/>
        <w:autoSpaceDN w:val="0"/>
        <w:adjustRightInd w:val="0"/>
        <w:spacing w:line="360" w:lineRule="auto"/>
        <w:jc w:val="center"/>
        <w:rPr>
          <w:rFonts w:ascii="宋体" w:hAnsi="宋体" w:cs="黑体"/>
          <w:b/>
          <w:kern w:val="0"/>
          <w:sz w:val="32"/>
          <w:szCs w:val="32"/>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4"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4"/>
      <w:r>
        <w:rPr>
          <w:rFonts w:hint="eastAsia" w:ascii="宋体" w:hAnsi="宋体" w:cs="黑体"/>
          <w:b/>
          <w:kern w:val="0"/>
          <w:sz w:val="32"/>
          <w:szCs w:val="32"/>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四、《企业资质》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4"/>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Pr>
        <w:rPr>
          <w:rFonts w:hint="eastAsia" w:ascii="黑体" w:hAnsi="黑体" w:eastAsia="黑体" w:cs="黑体"/>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480" w:lineRule="exact"/>
        <w:textAlignment w:val="auto"/>
        <w:rPr>
          <w:rFonts w:ascii="仿宋" w:hAnsi="仿宋" w:eastAsia="仿宋"/>
          <w:b/>
          <w:sz w:val="32"/>
          <w:szCs w:val="32"/>
        </w:rPr>
      </w:pPr>
      <w:r>
        <w:rPr>
          <w:rFonts w:hint="eastAsia" w:ascii="仿宋" w:hAnsi="仿宋" w:eastAsia="仿宋"/>
          <w:b/>
          <w:sz w:val="32"/>
          <w:szCs w:val="32"/>
        </w:rPr>
        <w:t>致：</w:t>
      </w:r>
      <w:r>
        <w:rPr>
          <w:rFonts w:hint="eastAsia" w:ascii="仿宋" w:hAnsi="仿宋" w:eastAsia="仿宋"/>
          <w:sz w:val="32"/>
          <w:szCs w:val="32"/>
          <w:u w:val="single"/>
        </w:rPr>
        <w:t>湖州南浔城投城市建设集团有限公司</w:t>
      </w:r>
    </w:p>
    <w:p>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ascii="宋体" w:hAnsi="宋体"/>
          <w:sz w:val="36"/>
          <w:szCs w:val="36"/>
        </w:rPr>
      </w:pPr>
      <w:r>
        <w:rPr>
          <w:rFonts w:hint="eastAsia" w:ascii="仿宋" w:hAnsi="仿宋" w:eastAsia="仿宋"/>
          <w:sz w:val="32"/>
          <w:szCs w:val="32"/>
        </w:rPr>
        <w:t>根据贵公司</w:t>
      </w:r>
      <w:r>
        <w:rPr>
          <w:rFonts w:hint="eastAsia" w:ascii="仿宋" w:hAnsi="仿宋" w:eastAsia="仿宋"/>
          <w:sz w:val="32"/>
          <w:szCs w:val="32"/>
          <w:u w:val="single"/>
        </w:rPr>
        <w:t xml:space="preserve">        </w:t>
      </w:r>
      <w:r>
        <w:rPr>
          <w:rFonts w:hint="eastAsia" w:ascii="仿宋" w:hAnsi="仿宋" w:eastAsia="仿宋" w:cs="仿宋"/>
          <w:sz w:val="28"/>
          <w:szCs w:val="28"/>
          <w:u w:val="single"/>
        </w:rPr>
        <w:t>（项目名称）</w:t>
      </w:r>
      <w:r>
        <w:rPr>
          <w:rFonts w:hint="eastAsia" w:ascii="仿宋" w:hAnsi="仿宋" w:eastAsia="仿宋"/>
          <w:sz w:val="32"/>
          <w:szCs w:val="32"/>
        </w:rPr>
        <w:t>项目招标文件的要求，我公司郑重承诺如下：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 w:hAnsi="仿宋" w:eastAsia="仿宋" w:cs="Calibri"/>
          <w:sz w:val="32"/>
          <w:szCs w:val="32"/>
        </w:rPr>
      </w:pPr>
      <w:r>
        <w:rPr>
          <w:rFonts w:hint="eastAsia" w:ascii="仿宋" w:hAnsi="仿宋" w:eastAsia="仿宋"/>
          <w:b/>
          <w:sz w:val="32"/>
          <w:szCs w:val="32"/>
        </w:rPr>
        <w:t>一、</w:t>
      </w:r>
      <w:r>
        <w:rPr>
          <w:rFonts w:hint="eastAsia" w:ascii="仿宋" w:hAnsi="仿宋" w:eastAsia="仿宋"/>
          <w:sz w:val="32"/>
          <w:szCs w:val="32"/>
        </w:rPr>
        <w:t>严格</w:t>
      </w:r>
      <w:r>
        <w:rPr>
          <w:rFonts w:hint="eastAsia" w:ascii="仿宋" w:hAnsi="仿宋" w:eastAsia="仿宋" w:cs="Calibri"/>
          <w:sz w:val="32"/>
          <w:szCs w:val="32"/>
        </w:rPr>
        <w:t>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cs="Calibri"/>
          <w:b/>
          <w:sz w:val="32"/>
          <w:szCs w:val="32"/>
        </w:rPr>
        <w:t>二、</w:t>
      </w:r>
      <w:r>
        <w:rPr>
          <w:rFonts w:hint="eastAsia" w:ascii="仿宋" w:hAnsi="仿宋" w:eastAsia="仿宋" w:cs="Calibri"/>
          <w:sz w:val="32"/>
          <w:szCs w:val="32"/>
        </w:rPr>
        <w:t>我公司严格按照贵公司及业主要求时间进场，不以任何理由为借口拖延进场时间，并承诺本工程按贵公司要求的工期完工并交付。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pStyle w:val="2"/>
        <w:keepNext w:val="0"/>
        <w:keepLines w:val="0"/>
        <w:pageBreakBefore w:val="0"/>
        <w:widowControl w:val="0"/>
        <w:kinsoku/>
        <w:wordWrap/>
        <w:overflowPunct/>
        <w:topLinePunct w:val="0"/>
        <w:autoSpaceDE/>
        <w:autoSpaceDN/>
        <w:bidi w:val="0"/>
        <w:spacing w:after="0" w:line="48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00" w:lineRule="exact"/>
        <w:ind w:firstLine="640" w:firstLineChars="200"/>
        <w:rPr>
          <w:rFonts w:ascii="仿宋" w:hAnsi="仿宋" w:eastAsia="仿宋"/>
          <w:sz w:val="32"/>
          <w:szCs w:val="32"/>
        </w:rPr>
      </w:pPr>
    </w:p>
    <w:p>
      <w:pPr>
        <w:spacing w:line="400" w:lineRule="exact"/>
        <w:ind w:right="84"/>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法人/授权委托人（签字盖章）：</w:t>
      </w:r>
      <w:r>
        <w:rPr>
          <w:rFonts w:hint="eastAsia" w:ascii="仿宋" w:hAnsi="仿宋" w:eastAsia="仿宋"/>
          <w:b/>
          <w:bCs/>
          <w:sz w:val="32"/>
          <w:szCs w:val="32"/>
          <w:u w:val="single"/>
        </w:rPr>
        <w:t xml:space="preserve">            </w:t>
      </w:r>
    </w:p>
    <w:p>
      <w:pPr>
        <w:spacing w:line="400" w:lineRule="exact"/>
        <w:ind w:right="-94"/>
        <w:jc w:val="left"/>
        <w:rPr>
          <w:rFonts w:ascii="仿宋" w:hAnsi="仿宋" w:eastAsia="仿宋"/>
          <w:b/>
          <w:bCs/>
          <w:sz w:val="32"/>
          <w:szCs w:val="32"/>
        </w:rPr>
      </w:pPr>
      <w:r>
        <w:rPr>
          <w:rFonts w:hint="eastAsia" w:ascii="仿宋" w:hAnsi="仿宋" w:eastAsia="仿宋"/>
          <w:b/>
          <w:bCs/>
          <w:sz w:val="32"/>
          <w:szCs w:val="32"/>
        </w:rPr>
        <w:t xml:space="preserve">                     时间：</w:t>
      </w:r>
      <w:r>
        <w:rPr>
          <w:rFonts w:hint="eastAsia" w:ascii="仿宋" w:hAnsi="仿宋" w:eastAsia="仿宋"/>
          <w:b/>
          <w:bCs/>
          <w:sz w:val="32"/>
          <w:szCs w:val="32"/>
          <w:u w:val="single"/>
        </w:rPr>
        <w:t xml:space="preserve">      </w:t>
      </w:r>
      <w:r>
        <w:rPr>
          <w:rFonts w:hint="eastAsia" w:ascii="仿宋" w:hAnsi="仿宋" w:eastAsia="仿宋"/>
          <w:b/>
          <w:bCs/>
          <w:sz w:val="32"/>
          <w:szCs w:val="32"/>
        </w:rPr>
        <w:t>年</w:t>
      </w:r>
      <w:r>
        <w:rPr>
          <w:rFonts w:hint="eastAsia" w:ascii="仿宋" w:hAnsi="仿宋" w:eastAsia="仿宋"/>
          <w:b/>
          <w:bCs/>
          <w:sz w:val="32"/>
          <w:szCs w:val="32"/>
          <w:u w:val="single"/>
        </w:rPr>
        <w:t xml:space="preserve">     </w:t>
      </w:r>
      <w:r>
        <w:rPr>
          <w:rFonts w:hint="eastAsia" w:ascii="仿宋" w:hAnsi="仿宋" w:eastAsia="仿宋"/>
          <w:b/>
          <w:bCs/>
          <w:sz w:val="32"/>
          <w:szCs w:val="32"/>
        </w:rPr>
        <w:t>月</w:t>
      </w:r>
      <w:r>
        <w:rPr>
          <w:rFonts w:hint="eastAsia" w:ascii="仿宋" w:hAnsi="仿宋" w:eastAsia="仿宋"/>
          <w:b/>
          <w:bCs/>
          <w:sz w:val="32"/>
          <w:szCs w:val="32"/>
          <w:u w:val="single"/>
        </w:rPr>
        <w:t xml:space="preserve">      </w:t>
      </w:r>
      <w:r>
        <w:rPr>
          <w:rFonts w:hint="eastAsia" w:ascii="仿宋" w:hAnsi="仿宋" w:eastAsia="仿宋"/>
          <w:b/>
          <w:bCs/>
          <w:sz w:val="32"/>
          <w:szCs w:val="32"/>
        </w:rPr>
        <w:t>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MThhNDA5NTQxYzkyMmZmYTlkNDk1NzQzMjE2MTkifQ=="/>
  </w:docVars>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6A347B"/>
    <w:rsid w:val="017271A9"/>
    <w:rsid w:val="01FA259F"/>
    <w:rsid w:val="020D6921"/>
    <w:rsid w:val="023A5A36"/>
    <w:rsid w:val="024559FD"/>
    <w:rsid w:val="02555A6F"/>
    <w:rsid w:val="027F3F3B"/>
    <w:rsid w:val="029229E7"/>
    <w:rsid w:val="02A16E5B"/>
    <w:rsid w:val="02D15D88"/>
    <w:rsid w:val="02D405EB"/>
    <w:rsid w:val="02E749BB"/>
    <w:rsid w:val="032D0193"/>
    <w:rsid w:val="0367677F"/>
    <w:rsid w:val="03676E56"/>
    <w:rsid w:val="03A00125"/>
    <w:rsid w:val="03A94B82"/>
    <w:rsid w:val="03D11D4A"/>
    <w:rsid w:val="03E93802"/>
    <w:rsid w:val="04103F28"/>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99704E"/>
    <w:rsid w:val="05BF6198"/>
    <w:rsid w:val="05F7114B"/>
    <w:rsid w:val="05F717DB"/>
    <w:rsid w:val="064233C9"/>
    <w:rsid w:val="06E14433"/>
    <w:rsid w:val="06EF1648"/>
    <w:rsid w:val="07014EB5"/>
    <w:rsid w:val="073339CC"/>
    <w:rsid w:val="0736578B"/>
    <w:rsid w:val="07512D0C"/>
    <w:rsid w:val="07686198"/>
    <w:rsid w:val="077A07CA"/>
    <w:rsid w:val="07870DD4"/>
    <w:rsid w:val="078B756F"/>
    <w:rsid w:val="07933142"/>
    <w:rsid w:val="07A05E7D"/>
    <w:rsid w:val="07DF3C55"/>
    <w:rsid w:val="08103BAC"/>
    <w:rsid w:val="08687625"/>
    <w:rsid w:val="08785560"/>
    <w:rsid w:val="08995DA8"/>
    <w:rsid w:val="08AA3318"/>
    <w:rsid w:val="08C469C0"/>
    <w:rsid w:val="08D26586"/>
    <w:rsid w:val="08D46119"/>
    <w:rsid w:val="09121956"/>
    <w:rsid w:val="09361A12"/>
    <w:rsid w:val="09374B35"/>
    <w:rsid w:val="093C44A0"/>
    <w:rsid w:val="09451A80"/>
    <w:rsid w:val="099F3E40"/>
    <w:rsid w:val="09B54D47"/>
    <w:rsid w:val="09B745A5"/>
    <w:rsid w:val="09CF5737"/>
    <w:rsid w:val="0A2441B5"/>
    <w:rsid w:val="0A5A5EBE"/>
    <w:rsid w:val="0A6B27F2"/>
    <w:rsid w:val="0AAC6BE4"/>
    <w:rsid w:val="0AB32181"/>
    <w:rsid w:val="0AB61377"/>
    <w:rsid w:val="0AD4553E"/>
    <w:rsid w:val="0ADE2021"/>
    <w:rsid w:val="0AE66846"/>
    <w:rsid w:val="0B056ACF"/>
    <w:rsid w:val="0B3D39AE"/>
    <w:rsid w:val="0B4A311D"/>
    <w:rsid w:val="0B5C340D"/>
    <w:rsid w:val="0B7C0129"/>
    <w:rsid w:val="0BA056F7"/>
    <w:rsid w:val="0BAF2250"/>
    <w:rsid w:val="0BD7201F"/>
    <w:rsid w:val="0C090849"/>
    <w:rsid w:val="0C715A9F"/>
    <w:rsid w:val="0C8278CB"/>
    <w:rsid w:val="0C903042"/>
    <w:rsid w:val="0C964A38"/>
    <w:rsid w:val="0CA72033"/>
    <w:rsid w:val="0CB57E44"/>
    <w:rsid w:val="0CBB11BF"/>
    <w:rsid w:val="0CF94A70"/>
    <w:rsid w:val="0D00419D"/>
    <w:rsid w:val="0D012414"/>
    <w:rsid w:val="0D060ACA"/>
    <w:rsid w:val="0D067D95"/>
    <w:rsid w:val="0D1E7589"/>
    <w:rsid w:val="0D2C7836"/>
    <w:rsid w:val="0D2C79B1"/>
    <w:rsid w:val="0D395ADB"/>
    <w:rsid w:val="0DA10CD9"/>
    <w:rsid w:val="0DAA3778"/>
    <w:rsid w:val="0DC937C0"/>
    <w:rsid w:val="0DD46DDA"/>
    <w:rsid w:val="0DDE73FA"/>
    <w:rsid w:val="0DF17868"/>
    <w:rsid w:val="0E145894"/>
    <w:rsid w:val="0E35686A"/>
    <w:rsid w:val="0E4802A5"/>
    <w:rsid w:val="0E53031A"/>
    <w:rsid w:val="0E5E17BA"/>
    <w:rsid w:val="0E6360E6"/>
    <w:rsid w:val="0E703A00"/>
    <w:rsid w:val="0EB964D6"/>
    <w:rsid w:val="0ED9012F"/>
    <w:rsid w:val="0EE11F93"/>
    <w:rsid w:val="0EED547D"/>
    <w:rsid w:val="0F062706"/>
    <w:rsid w:val="0F07103E"/>
    <w:rsid w:val="0F2E3A4B"/>
    <w:rsid w:val="0FA00107"/>
    <w:rsid w:val="0FAB538A"/>
    <w:rsid w:val="0FAE4BA9"/>
    <w:rsid w:val="0FDA2C64"/>
    <w:rsid w:val="0FE86D87"/>
    <w:rsid w:val="100F0015"/>
    <w:rsid w:val="10163297"/>
    <w:rsid w:val="10B412E9"/>
    <w:rsid w:val="10B753FB"/>
    <w:rsid w:val="10C20877"/>
    <w:rsid w:val="10CB7B87"/>
    <w:rsid w:val="10EE5A6A"/>
    <w:rsid w:val="11151C5F"/>
    <w:rsid w:val="11342AE3"/>
    <w:rsid w:val="113B73CF"/>
    <w:rsid w:val="11547BE0"/>
    <w:rsid w:val="115E2150"/>
    <w:rsid w:val="115F6B1C"/>
    <w:rsid w:val="11E13363"/>
    <w:rsid w:val="11E20196"/>
    <w:rsid w:val="11E74EAE"/>
    <w:rsid w:val="11FF67AE"/>
    <w:rsid w:val="122C41A2"/>
    <w:rsid w:val="1260013F"/>
    <w:rsid w:val="12666D58"/>
    <w:rsid w:val="1270628F"/>
    <w:rsid w:val="12C90B50"/>
    <w:rsid w:val="12E87E9D"/>
    <w:rsid w:val="1310053D"/>
    <w:rsid w:val="132F7448"/>
    <w:rsid w:val="13307790"/>
    <w:rsid w:val="135E32A2"/>
    <w:rsid w:val="13745BA1"/>
    <w:rsid w:val="1392781A"/>
    <w:rsid w:val="13A919D9"/>
    <w:rsid w:val="13CD26E2"/>
    <w:rsid w:val="13D976F7"/>
    <w:rsid w:val="13F6007C"/>
    <w:rsid w:val="149B3D57"/>
    <w:rsid w:val="14BD4BDD"/>
    <w:rsid w:val="14DB04C0"/>
    <w:rsid w:val="14DD050E"/>
    <w:rsid w:val="14E325B3"/>
    <w:rsid w:val="14F50E75"/>
    <w:rsid w:val="14F711DC"/>
    <w:rsid w:val="15155054"/>
    <w:rsid w:val="151B72C0"/>
    <w:rsid w:val="152D05F0"/>
    <w:rsid w:val="15461AA9"/>
    <w:rsid w:val="1546360D"/>
    <w:rsid w:val="15A47628"/>
    <w:rsid w:val="15DF0493"/>
    <w:rsid w:val="15F94EAB"/>
    <w:rsid w:val="15FF3D3A"/>
    <w:rsid w:val="16070E41"/>
    <w:rsid w:val="16071574"/>
    <w:rsid w:val="160F44C0"/>
    <w:rsid w:val="16135686"/>
    <w:rsid w:val="1636706C"/>
    <w:rsid w:val="16661441"/>
    <w:rsid w:val="16692D06"/>
    <w:rsid w:val="167069E6"/>
    <w:rsid w:val="16711CA5"/>
    <w:rsid w:val="16C0024D"/>
    <w:rsid w:val="16C52F82"/>
    <w:rsid w:val="16CD3F39"/>
    <w:rsid w:val="17193619"/>
    <w:rsid w:val="172B78C9"/>
    <w:rsid w:val="174C7528"/>
    <w:rsid w:val="1766153D"/>
    <w:rsid w:val="177D0DF0"/>
    <w:rsid w:val="178D7750"/>
    <w:rsid w:val="17A76437"/>
    <w:rsid w:val="17E76070"/>
    <w:rsid w:val="17FC683D"/>
    <w:rsid w:val="18367CDA"/>
    <w:rsid w:val="187B2D1C"/>
    <w:rsid w:val="18A373BF"/>
    <w:rsid w:val="18E75295"/>
    <w:rsid w:val="18F2566E"/>
    <w:rsid w:val="18F5009D"/>
    <w:rsid w:val="191C650D"/>
    <w:rsid w:val="19524AF6"/>
    <w:rsid w:val="196040B6"/>
    <w:rsid w:val="19820BA0"/>
    <w:rsid w:val="19960EC8"/>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BE2171"/>
    <w:rsid w:val="1ACF5074"/>
    <w:rsid w:val="1AE920DA"/>
    <w:rsid w:val="1AFF2799"/>
    <w:rsid w:val="1B001AC7"/>
    <w:rsid w:val="1B13565A"/>
    <w:rsid w:val="1B141717"/>
    <w:rsid w:val="1B5A6839"/>
    <w:rsid w:val="1B6D7A40"/>
    <w:rsid w:val="1B7431C3"/>
    <w:rsid w:val="1B9F16E4"/>
    <w:rsid w:val="1BA96FBE"/>
    <w:rsid w:val="1BC70C49"/>
    <w:rsid w:val="1BE1168D"/>
    <w:rsid w:val="1BF76B72"/>
    <w:rsid w:val="1BF965A1"/>
    <w:rsid w:val="1C107DE9"/>
    <w:rsid w:val="1C133FA6"/>
    <w:rsid w:val="1C136882"/>
    <w:rsid w:val="1C3800B2"/>
    <w:rsid w:val="1C5B3FD4"/>
    <w:rsid w:val="1C801D30"/>
    <w:rsid w:val="1C811351"/>
    <w:rsid w:val="1C897400"/>
    <w:rsid w:val="1C97489E"/>
    <w:rsid w:val="1C9F69B8"/>
    <w:rsid w:val="1CB2284B"/>
    <w:rsid w:val="1CD33F04"/>
    <w:rsid w:val="1CD70817"/>
    <w:rsid w:val="1CDA4153"/>
    <w:rsid w:val="1D2E3157"/>
    <w:rsid w:val="1D39497B"/>
    <w:rsid w:val="1D6E0D08"/>
    <w:rsid w:val="1D8B208F"/>
    <w:rsid w:val="1D8E30F7"/>
    <w:rsid w:val="1DAB0A38"/>
    <w:rsid w:val="1E4104FD"/>
    <w:rsid w:val="1E547D20"/>
    <w:rsid w:val="1E5D4927"/>
    <w:rsid w:val="1E851020"/>
    <w:rsid w:val="1EA67FE3"/>
    <w:rsid w:val="1ECA6EAF"/>
    <w:rsid w:val="1EF1119A"/>
    <w:rsid w:val="1EF403AD"/>
    <w:rsid w:val="1EFD48B8"/>
    <w:rsid w:val="1F0A411A"/>
    <w:rsid w:val="1F207B44"/>
    <w:rsid w:val="1F2B3856"/>
    <w:rsid w:val="1F525CE0"/>
    <w:rsid w:val="1F745F7B"/>
    <w:rsid w:val="1FA03DAE"/>
    <w:rsid w:val="1FAA3C18"/>
    <w:rsid w:val="1FB042F7"/>
    <w:rsid w:val="1FED51FB"/>
    <w:rsid w:val="1FF15AA8"/>
    <w:rsid w:val="20364D81"/>
    <w:rsid w:val="203D5C7A"/>
    <w:rsid w:val="204A18F4"/>
    <w:rsid w:val="204F4146"/>
    <w:rsid w:val="208B16DB"/>
    <w:rsid w:val="20A50DFC"/>
    <w:rsid w:val="20CC075D"/>
    <w:rsid w:val="20D45D68"/>
    <w:rsid w:val="2109774C"/>
    <w:rsid w:val="210B711D"/>
    <w:rsid w:val="2127486C"/>
    <w:rsid w:val="217A2E8F"/>
    <w:rsid w:val="21A010F0"/>
    <w:rsid w:val="21AD2AA9"/>
    <w:rsid w:val="21D1533B"/>
    <w:rsid w:val="21DA1ED5"/>
    <w:rsid w:val="22122DA4"/>
    <w:rsid w:val="225A0E23"/>
    <w:rsid w:val="22B34C3F"/>
    <w:rsid w:val="22D12BAB"/>
    <w:rsid w:val="22ED209B"/>
    <w:rsid w:val="22EE6AE2"/>
    <w:rsid w:val="23073830"/>
    <w:rsid w:val="231178C5"/>
    <w:rsid w:val="236D774B"/>
    <w:rsid w:val="238454D3"/>
    <w:rsid w:val="23C43DEA"/>
    <w:rsid w:val="2417309F"/>
    <w:rsid w:val="242D23BA"/>
    <w:rsid w:val="243E2265"/>
    <w:rsid w:val="244150FF"/>
    <w:rsid w:val="2472448D"/>
    <w:rsid w:val="24C6154C"/>
    <w:rsid w:val="24DF7E77"/>
    <w:rsid w:val="252400AA"/>
    <w:rsid w:val="25372ADE"/>
    <w:rsid w:val="254A3ED0"/>
    <w:rsid w:val="254F32AC"/>
    <w:rsid w:val="256B2FC2"/>
    <w:rsid w:val="25BB1B2D"/>
    <w:rsid w:val="25C26B32"/>
    <w:rsid w:val="25D87FB3"/>
    <w:rsid w:val="25DE77BD"/>
    <w:rsid w:val="25EC2C8E"/>
    <w:rsid w:val="2648468A"/>
    <w:rsid w:val="264A1A74"/>
    <w:rsid w:val="266058CE"/>
    <w:rsid w:val="26940688"/>
    <w:rsid w:val="26AD1590"/>
    <w:rsid w:val="26BF5D1A"/>
    <w:rsid w:val="26E870EA"/>
    <w:rsid w:val="270216C1"/>
    <w:rsid w:val="270648C4"/>
    <w:rsid w:val="270A253F"/>
    <w:rsid w:val="27225448"/>
    <w:rsid w:val="27266761"/>
    <w:rsid w:val="272C02FD"/>
    <w:rsid w:val="2746156A"/>
    <w:rsid w:val="2758714A"/>
    <w:rsid w:val="278155D4"/>
    <w:rsid w:val="278D5A4A"/>
    <w:rsid w:val="27936D0C"/>
    <w:rsid w:val="27E155EC"/>
    <w:rsid w:val="280B7FEB"/>
    <w:rsid w:val="28203476"/>
    <w:rsid w:val="28450F6C"/>
    <w:rsid w:val="284C16B1"/>
    <w:rsid w:val="28577024"/>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21391"/>
    <w:rsid w:val="2B040840"/>
    <w:rsid w:val="2B16595D"/>
    <w:rsid w:val="2B2733B9"/>
    <w:rsid w:val="2B297FDE"/>
    <w:rsid w:val="2B2A503B"/>
    <w:rsid w:val="2B2E699C"/>
    <w:rsid w:val="2B797A36"/>
    <w:rsid w:val="2BD248C2"/>
    <w:rsid w:val="2BFF63EA"/>
    <w:rsid w:val="2C023541"/>
    <w:rsid w:val="2C2C542E"/>
    <w:rsid w:val="2C371C61"/>
    <w:rsid w:val="2C461941"/>
    <w:rsid w:val="2C7173E0"/>
    <w:rsid w:val="2C880BE2"/>
    <w:rsid w:val="2C8E4D82"/>
    <w:rsid w:val="2CD03054"/>
    <w:rsid w:val="2CD87789"/>
    <w:rsid w:val="2CF73998"/>
    <w:rsid w:val="2D0A27D8"/>
    <w:rsid w:val="2D1F1586"/>
    <w:rsid w:val="2D3C001D"/>
    <w:rsid w:val="2D505B75"/>
    <w:rsid w:val="2D5A30CF"/>
    <w:rsid w:val="2D7E320A"/>
    <w:rsid w:val="2D9331E7"/>
    <w:rsid w:val="2DD122C7"/>
    <w:rsid w:val="2DD74304"/>
    <w:rsid w:val="2DF75EB2"/>
    <w:rsid w:val="2E027B47"/>
    <w:rsid w:val="2E085135"/>
    <w:rsid w:val="2E4D7EDF"/>
    <w:rsid w:val="2E5C0F57"/>
    <w:rsid w:val="2E6B5AF8"/>
    <w:rsid w:val="2E784EE0"/>
    <w:rsid w:val="2E8708C4"/>
    <w:rsid w:val="2E891B68"/>
    <w:rsid w:val="2EC921D2"/>
    <w:rsid w:val="2EE45D6B"/>
    <w:rsid w:val="2EE66A28"/>
    <w:rsid w:val="2EEE7E7D"/>
    <w:rsid w:val="2F082C50"/>
    <w:rsid w:val="2F153231"/>
    <w:rsid w:val="2F226299"/>
    <w:rsid w:val="2F244316"/>
    <w:rsid w:val="2F2B4635"/>
    <w:rsid w:val="2F3C7172"/>
    <w:rsid w:val="2F6912D0"/>
    <w:rsid w:val="2F9D014E"/>
    <w:rsid w:val="2FB14A43"/>
    <w:rsid w:val="2FE47620"/>
    <w:rsid w:val="2FEE4A3B"/>
    <w:rsid w:val="2FEE5699"/>
    <w:rsid w:val="2FFB0443"/>
    <w:rsid w:val="300C7997"/>
    <w:rsid w:val="302A57BB"/>
    <w:rsid w:val="303B7986"/>
    <w:rsid w:val="309B06AC"/>
    <w:rsid w:val="30AE1D52"/>
    <w:rsid w:val="30E7266C"/>
    <w:rsid w:val="30EA5331"/>
    <w:rsid w:val="311A0F54"/>
    <w:rsid w:val="315111F1"/>
    <w:rsid w:val="316A42B7"/>
    <w:rsid w:val="316C2015"/>
    <w:rsid w:val="317B512E"/>
    <w:rsid w:val="31DD28EC"/>
    <w:rsid w:val="31F34B0C"/>
    <w:rsid w:val="31F74D74"/>
    <w:rsid w:val="32293DF3"/>
    <w:rsid w:val="324C6101"/>
    <w:rsid w:val="32824E03"/>
    <w:rsid w:val="329C70DF"/>
    <w:rsid w:val="329D0E07"/>
    <w:rsid w:val="32B31CDC"/>
    <w:rsid w:val="32D811B7"/>
    <w:rsid w:val="32F857F4"/>
    <w:rsid w:val="32FB3D76"/>
    <w:rsid w:val="33122E76"/>
    <w:rsid w:val="33352B46"/>
    <w:rsid w:val="33405808"/>
    <w:rsid w:val="334A7AE4"/>
    <w:rsid w:val="336A45BE"/>
    <w:rsid w:val="33866163"/>
    <w:rsid w:val="33AD4398"/>
    <w:rsid w:val="33CB03EB"/>
    <w:rsid w:val="33D846B8"/>
    <w:rsid w:val="33D93647"/>
    <w:rsid w:val="33E118EB"/>
    <w:rsid w:val="33E24E2C"/>
    <w:rsid w:val="33F3561C"/>
    <w:rsid w:val="33F4138D"/>
    <w:rsid w:val="341325A0"/>
    <w:rsid w:val="34381F13"/>
    <w:rsid w:val="344C2238"/>
    <w:rsid w:val="34B00BC9"/>
    <w:rsid w:val="34B93D28"/>
    <w:rsid w:val="34C01173"/>
    <w:rsid w:val="34C67B9A"/>
    <w:rsid w:val="34CD7662"/>
    <w:rsid w:val="34E300BF"/>
    <w:rsid w:val="351F234A"/>
    <w:rsid w:val="35357839"/>
    <w:rsid w:val="35521411"/>
    <w:rsid w:val="35530BF6"/>
    <w:rsid w:val="35A81BAD"/>
    <w:rsid w:val="35A84571"/>
    <w:rsid w:val="360C2571"/>
    <w:rsid w:val="360D6341"/>
    <w:rsid w:val="36621334"/>
    <w:rsid w:val="36AA2F1D"/>
    <w:rsid w:val="36C23B26"/>
    <w:rsid w:val="36C25C7D"/>
    <w:rsid w:val="36CF7301"/>
    <w:rsid w:val="36F32FEF"/>
    <w:rsid w:val="36F9389F"/>
    <w:rsid w:val="37660D5D"/>
    <w:rsid w:val="37727DA2"/>
    <w:rsid w:val="37BC4D26"/>
    <w:rsid w:val="37C2711A"/>
    <w:rsid w:val="3822589D"/>
    <w:rsid w:val="38294778"/>
    <w:rsid w:val="383B7004"/>
    <w:rsid w:val="38730D8C"/>
    <w:rsid w:val="38761F63"/>
    <w:rsid w:val="388279D2"/>
    <w:rsid w:val="38A05EBA"/>
    <w:rsid w:val="38E73337"/>
    <w:rsid w:val="39244855"/>
    <w:rsid w:val="39371CF5"/>
    <w:rsid w:val="394E7DD5"/>
    <w:rsid w:val="396A5DF5"/>
    <w:rsid w:val="396F20BC"/>
    <w:rsid w:val="39734A06"/>
    <w:rsid w:val="39A8483F"/>
    <w:rsid w:val="39CB0253"/>
    <w:rsid w:val="39CB45BD"/>
    <w:rsid w:val="39FC39DC"/>
    <w:rsid w:val="3A0F0192"/>
    <w:rsid w:val="3A142266"/>
    <w:rsid w:val="3A2E0889"/>
    <w:rsid w:val="3A451C64"/>
    <w:rsid w:val="3A4D2260"/>
    <w:rsid w:val="3A561F9C"/>
    <w:rsid w:val="3A63223A"/>
    <w:rsid w:val="3A6A62BD"/>
    <w:rsid w:val="3A7428CC"/>
    <w:rsid w:val="3A976388"/>
    <w:rsid w:val="3AE64A6A"/>
    <w:rsid w:val="3AF10675"/>
    <w:rsid w:val="3B1C0AC3"/>
    <w:rsid w:val="3B4343B6"/>
    <w:rsid w:val="3B443E2E"/>
    <w:rsid w:val="3B4D2370"/>
    <w:rsid w:val="3B4D3B9C"/>
    <w:rsid w:val="3B6D0AC3"/>
    <w:rsid w:val="3B920879"/>
    <w:rsid w:val="3BBD6189"/>
    <w:rsid w:val="3BBF5064"/>
    <w:rsid w:val="3BDF3482"/>
    <w:rsid w:val="3C0D04CE"/>
    <w:rsid w:val="3C36656E"/>
    <w:rsid w:val="3C65226A"/>
    <w:rsid w:val="3CB26924"/>
    <w:rsid w:val="3CEC1361"/>
    <w:rsid w:val="3D2C178A"/>
    <w:rsid w:val="3D3A04EA"/>
    <w:rsid w:val="3D4B5A31"/>
    <w:rsid w:val="3D6067DA"/>
    <w:rsid w:val="3D792860"/>
    <w:rsid w:val="3DA12DAE"/>
    <w:rsid w:val="3DB37034"/>
    <w:rsid w:val="3DD570E9"/>
    <w:rsid w:val="3DF20FA0"/>
    <w:rsid w:val="3E0747AF"/>
    <w:rsid w:val="3E1A638D"/>
    <w:rsid w:val="3E617160"/>
    <w:rsid w:val="3EB1152D"/>
    <w:rsid w:val="3EE44295"/>
    <w:rsid w:val="3F0B6F2B"/>
    <w:rsid w:val="3F30557D"/>
    <w:rsid w:val="3F3C3A0D"/>
    <w:rsid w:val="3FCD4482"/>
    <w:rsid w:val="3FD203D8"/>
    <w:rsid w:val="3FDA2369"/>
    <w:rsid w:val="3FF85F20"/>
    <w:rsid w:val="40212731"/>
    <w:rsid w:val="402772FD"/>
    <w:rsid w:val="402C30CE"/>
    <w:rsid w:val="402E1A6D"/>
    <w:rsid w:val="406A0379"/>
    <w:rsid w:val="40D5764A"/>
    <w:rsid w:val="4105475D"/>
    <w:rsid w:val="41231EC9"/>
    <w:rsid w:val="412A5293"/>
    <w:rsid w:val="415507E6"/>
    <w:rsid w:val="41627A30"/>
    <w:rsid w:val="417B10C7"/>
    <w:rsid w:val="41D41CA2"/>
    <w:rsid w:val="41EA4FEF"/>
    <w:rsid w:val="41F7337B"/>
    <w:rsid w:val="42053F69"/>
    <w:rsid w:val="423C377E"/>
    <w:rsid w:val="425F571A"/>
    <w:rsid w:val="427D3DDB"/>
    <w:rsid w:val="42D36CA9"/>
    <w:rsid w:val="436F71BF"/>
    <w:rsid w:val="437012D3"/>
    <w:rsid w:val="437A2EB2"/>
    <w:rsid w:val="439F08BB"/>
    <w:rsid w:val="439F66B3"/>
    <w:rsid w:val="43C51FCC"/>
    <w:rsid w:val="442C5A9F"/>
    <w:rsid w:val="4438633C"/>
    <w:rsid w:val="443C5FEA"/>
    <w:rsid w:val="44425872"/>
    <w:rsid w:val="44500D2A"/>
    <w:rsid w:val="448D6FED"/>
    <w:rsid w:val="44CD30D2"/>
    <w:rsid w:val="44F7272B"/>
    <w:rsid w:val="450A0BF0"/>
    <w:rsid w:val="453D438D"/>
    <w:rsid w:val="45657083"/>
    <w:rsid w:val="456617F3"/>
    <w:rsid w:val="45AA514E"/>
    <w:rsid w:val="45B10D60"/>
    <w:rsid w:val="45CC74A1"/>
    <w:rsid w:val="45FF67F1"/>
    <w:rsid w:val="4640722E"/>
    <w:rsid w:val="464B6C7B"/>
    <w:rsid w:val="464F5C1E"/>
    <w:rsid w:val="46881C02"/>
    <w:rsid w:val="46AB7B44"/>
    <w:rsid w:val="46CE5A77"/>
    <w:rsid w:val="46F726C3"/>
    <w:rsid w:val="46F7316C"/>
    <w:rsid w:val="470F4577"/>
    <w:rsid w:val="471F3426"/>
    <w:rsid w:val="472435DF"/>
    <w:rsid w:val="473B3EDA"/>
    <w:rsid w:val="474C39E8"/>
    <w:rsid w:val="4752442F"/>
    <w:rsid w:val="475E748F"/>
    <w:rsid w:val="4765523D"/>
    <w:rsid w:val="476B77EC"/>
    <w:rsid w:val="477A662A"/>
    <w:rsid w:val="478C5888"/>
    <w:rsid w:val="47901A9F"/>
    <w:rsid w:val="47922799"/>
    <w:rsid w:val="47CA6875"/>
    <w:rsid w:val="47D227AD"/>
    <w:rsid w:val="47D97FC7"/>
    <w:rsid w:val="47E27A09"/>
    <w:rsid w:val="48000BC3"/>
    <w:rsid w:val="480F276E"/>
    <w:rsid w:val="484527E2"/>
    <w:rsid w:val="48613C38"/>
    <w:rsid w:val="48655CE8"/>
    <w:rsid w:val="48C30900"/>
    <w:rsid w:val="48C52312"/>
    <w:rsid w:val="48DF369C"/>
    <w:rsid w:val="491C6F07"/>
    <w:rsid w:val="494B6911"/>
    <w:rsid w:val="49761856"/>
    <w:rsid w:val="49940639"/>
    <w:rsid w:val="49AB468B"/>
    <w:rsid w:val="4A037E09"/>
    <w:rsid w:val="4A370ED7"/>
    <w:rsid w:val="4A600199"/>
    <w:rsid w:val="4AA20D8F"/>
    <w:rsid w:val="4AD61D8B"/>
    <w:rsid w:val="4B145C5E"/>
    <w:rsid w:val="4B550A11"/>
    <w:rsid w:val="4B5C5CDE"/>
    <w:rsid w:val="4BE051A7"/>
    <w:rsid w:val="4BE3777C"/>
    <w:rsid w:val="4BE50202"/>
    <w:rsid w:val="4BE557FA"/>
    <w:rsid w:val="4C203459"/>
    <w:rsid w:val="4C487E08"/>
    <w:rsid w:val="4C4F5739"/>
    <w:rsid w:val="4C5D11DF"/>
    <w:rsid w:val="4CA77B6B"/>
    <w:rsid w:val="4CC625AA"/>
    <w:rsid w:val="4CD64AED"/>
    <w:rsid w:val="4CFB081B"/>
    <w:rsid w:val="4D1F409E"/>
    <w:rsid w:val="4D665512"/>
    <w:rsid w:val="4D6F1D0C"/>
    <w:rsid w:val="4D755439"/>
    <w:rsid w:val="4DBC074D"/>
    <w:rsid w:val="4DC73A64"/>
    <w:rsid w:val="4DE60D42"/>
    <w:rsid w:val="4E175D28"/>
    <w:rsid w:val="4E2D698F"/>
    <w:rsid w:val="4E30647F"/>
    <w:rsid w:val="4E69264D"/>
    <w:rsid w:val="4EB64BD7"/>
    <w:rsid w:val="4EC206EE"/>
    <w:rsid w:val="4ED652C6"/>
    <w:rsid w:val="4EFB7579"/>
    <w:rsid w:val="4F0931EA"/>
    <w:rsid w:val="4F676E75"/>
    <w:rsid w:val="4F9C4AA9"/>
    <w:rsid w:val="4FF534DD"/>
    <w:rsid w:val="502F7164"/>
    <w:rsid w:val="504101F5"/>
    <w:rsid w:val="50484332"/>
    <w:rsid w:val="505D1263"/>
    <w:rsid w:val="50780407"/>
    <w:rsid w:val="50E10D0C"/>
    <w:rsid w:val="50FF4E2F"/>
    <w:rsid w:val="51262417"/>
    <w:rsid w:val="513E0BA1"/>
    <w:rsid w:val="514846E2"/>
    <w:rsid w:val="515060CC"/>
    <w:rsid w:val="51564AF1"/>
    <w:rsid w:val="51A72225"/>
    <w:rsid w:val="51D32F0D"/>
    <w:rsid w:val="51EC3B57"/>
    <w:rsid w:val="51F5100B"/>
    <w:rsid w:val="52172160"/>
    <w:rsid w:val="522D1344"/>
    <w:rsid w:val="5277467D"/>
    <w:rsid w:val="528A7AE7"/>
    <w:rsid w:val="529A2FFC"/>
    <w:rsid w:val="529A692B"/>
    <w:rsid w:val="529C2335"/>
    <w:rsid w:val="52D705FB"/>
    <w:rsid w:val="52E64830"/>
    <w:rsid w:val="52F04997"/>
    <w:rsid w:val="53832185"/>
    <w:rsid w:val="53920CEE"/>
    <w:rsid w:val="53CC50AE"/>
    <w:rsid w:val="53FC1CCB"/>
    <w:rsid w:val="541154AE"/>
    <w:rsid w:val="54274D34"/>
    <w:rsid w:val="543812D4"/>
    <w:rsid w:val="543F749E"/>
    <w:rsid w:val="54504FDD"/>
    <w:rsid w:val="546450D5"/>
    <w:rsid w:val="54904D93"/>
    <w:rsid w:val="54AC13C7"/>
    <w:rsid w:val="54AF3E2F"/>
    <w:rsid w:val="54B81E43"/>
    <w:rsid w:val="54E97E61"/>
    <w:rsid w:val="55662A4C"/>
    <w:rsid w:val="55734432"/>
    <w:rsid w:val="55AF7FE0"/>
    <w:rsid w:val="55DF2DC3"/>
    <w:rsid w:val="55F33201"/>
    <w:rsid w:val="560A6F8A"/>
    <w:rsid w:val="560F30B7"/>
    <w:rsid w:val="561E241B"/>
    <w:rsid w:val="56207147"/>
    <w:rsid w:val="563E6EEB"/>
    <w:rsid w:val="56737795"/>
    <w:rsid w:val="56912411"/>
    <w:rsid w:val="569C2904"/>
    <w:rsid w:val="56A2724A"/>
    <w:rsid w:val="56AB1218"/>
    <w:rsid w:val="56AE6979"/>
    <w:rsid w:val="56BC578B"/>
    <w:rsid w:val="56E04310"/>
    <w:rsid w:val="56E7571A"/>
    <w:rsid w:val="570A03DE"/>
    <w:rsid w:val="57255C57"/>
    <w:rsid w:val="57272949"/>
    <w:rsid w:val="578F351C"/>
    <w:rsid w:val="57C12963"/>
    <w:rsid w:val="57DC33A1"/>
    <w:rsid w:val="58064939"/>
    <w:rsid w:val="58430DCC"/>
    <w:rsid w:val="58513B77"/>
    <w:rsid w:val="5853226A"/>
    <w:rsid w:val="586303D1"/>
    <w:rsid w:val="586A6EB3"/>
    <w:rsid w:val="587040B4"/>
    <w:rsid w:val="588501DB"/>
    <w:rsid w:val="58D74BC6"/>
    <w:rsid w:val="58DA7D32"/>
    <w:rsid w:val="58E30090"/>
    <w:rsid w:val="593512BC"/>
    <w:rsid w:val="59370951"/>
    <w:rsid w:val="59422BD6"/>
    <w:rsid w:val="594611C8"/>
    <w:rsid w:val="597271B7"/>
    <w:rsid w:val="597623F7"/>
    <w:rsid w:val="599855CB"/>
    <w:rsid w:val="59AC7755"/>
    <w:rsid w:val="59C46324"/>
    <w:rsid w:val="59D35FCF"/>
    <w:rsid w:val="59D939D5"/>
    <w:rsid w:val="59E27657"/>
    <w:rsid w:val="59E618A3"/>
    <w:rsid w:val="5A03560E"/>
    <w:rsid w:val="5A2D770C"/>
    <w:rsid w:val="5A3857B2"/>
    <w:rsid w:val="5A8D6E22"/>
    <w:rsid w:val="5AF80A9E"/>
    <w:rsid w:val="5B170EC1"/>
    <w:rsid w:val="5B1E125F"/>
    <w:rsid w:val="5B523BA8"/>
    <w:rsid w:val="5B582CC1"/>
    <w:rsid w:val="5B5C3848"/>
    <w:rsid w:val="5B617A31"/>
    <w:rsid w:val="5B817854"/>
    <w:rsid w:val="5B8816A9"/>
    <w:rsid w:val="5B9073F7"/>
    <w:rsid w:val="5B9E794A"/>
    <w:rsid w:val="5BAA245B"/>
    <w:rsid w:val="5BB41EDF"/>
    <w:rsid w:val="5C084785"/>
    <w:rsid w:val="5C0A126A"/>
    <w:rsid w:val="5C2C1905"/>
    <w:rsid w:val="5C756A96"/>
    <w:rsid w:val="5C7B414C"/>
    <w:rsid w:val="5C8B657B"/>
    <w:rsid w:val="5CAF4761"/>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F722A"/>
    <w:rsid w:val="5E4279B3"/>
    <w:rsid w:val="5E4B0EDE"/>
    <w:rsid w:val="5E57556F"/>
    <w:rsid w:val="5E6A285E"/>
    <w:rsid w:val="5E6A5664"/>
    <w:rsid w:val="5E7078F9"/>
    <w:rsid w:val="5E711CDA"/>
    <w:rsid w:val="5E781148"/>
    <w:rsid w:val="5E8848F0"/>
    <w:rsid w:val="5EA61714"/>
    <w:rsid w:val="5EA83096"/>
    <w:rsid w:val="5EE035AA"/>
    <w:rsid w:val="5F3A0250"/>
    <w:rsid w:val="5F3A110B"/>
    <w:rsid w:val="5F544ADE"/>
    <w:rsid w:val="5FC0322F"/>
    <w:rsid w:val="5FD37C5B"/>
    <w:rsid w:val="606C77B2"/>
    <w:rsid w:val="606D64A0"/>
    <w:rsid w:val="60C46ED4"/>
    <w:rsid w:val="60D25A15"/>
    <w:rsid w:val="60F84A17"/>
    <w:rsid w:val="61052E80"/>
    <w:rsid w:val="612753A8"/>
    <w:rsid w:val="61347170"/>
    <w:rsid w:val="61612908"/>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43004"/>
    <w:rsid w:val="634A476A"/>
    <w:rsid w:val="63613D1C"/>
    <w:rsid w:val="6363722B"/>
    <w:rsid w:val="6380002F"/>
    <w:rsid w:val="63836E8B"/>
    <w:rsid w:val="63862972"/>
    <w:rsid w:val="638D4ABD"/>
    <w:rsid w:val="63D52938"/>
    <w:rsid w:val="63D52DC3"/>
    <w:rsid w:val="63EE2185"/>
    <w:rsid w:val="64103523"/>
    <w:rsid w:val="64130890"/>
    <w:rsid w:val="64144701"/>
    <w:rsid w:val="64376E70"/>
    <w:rsid w:val="64474BA2"/>
    <w:rsid w:val="645D295C"/>
    <w:rsid w:val="64626C3E"/>
    <w:rsid w:val="64DA205C"/>
    <w:rsid w:val="64E36D63"/>
    <w:rsid w:val="65160107"/>
    <w:rsid w:val="65531F1D"/>
    <w:rsid w:val="65537B61"/>
    <w:rsid w:val="657151FB"/>
    <w:rsid w:val="65735D84"/>
    <w:rsid w:val="65CA5EB8"/>
    <w:rsid w:val="65E07179"/>
    <w:rsid w:val="66092177"/>
    <w:rsid w:val="661A50B7"/>
    <w:rsid w:val="66410FA7"/>
    <w:rsid w:val="66444926"/>
    <w:rsid w:val="664F1FDF"/>
    <w:rsid w:val="668A54E2"/>
    <w:rsid w:val="669F6E8F"/>
    <w:rsid w:val="66B63C88"/>
    <w:rsid w:val="66B81965"/>
    <w:rsid w:val="66D026F2"/>
    <w:rsid w:val="66EE52A3"/>
    <w:rsid w:val="671B2005"/>
    <w:rsid w:val="672A1E78"/>
    <w:rsid w:val="675020B8"/>
    <w:rsid w:val="679A55A8"/>
    <w:rsid w:val="67A626EF"/>
    <w:rsid w:val="67AE12CE"/>
    <w:rsid w:val="67C0591E"/>
    <w:rsid w:val="67C27263"/>
    <w:rsid w:val="67C73559"/>
    <w:rsid w:val="67E51BE8"/>
    <w:rsid w:val="67EE1027"/>
    <w:rsid w:val="67F4300A"/>
    <w:rsid w:val="680A2CD5"/>
    <w:rsid w:val="68105AAB"/>
    <w:rsid w:val="68112A26"/>
    <w:rsid w:val="682B1D3A"/>
    <w:rsid w:val="683D713C"/>
    <w:rsid w:val="68564326"/>
    <w:rsid w:val="685C6DC2"/>
    <w:rsid w:val="688F612C"/>
    <w:rsid w:val="689322AD"/>
    <w:rsid w:val="68D9424D"/>
    <w:rsid w:val="68EC2959"/>
    <w:rsid w:val="68ED7EF3"/>
    <w:rsid w:val="692D1F13"/>
    <w:rsid w:val="693A030E"/>
    <w:rsid w:val="693E4DC3"/>
    <w:rsid w:val="69DF144F"/>
    <w:rsid w:val="69F8028F"/>
    <w:rsid w:val="6A0D0E38"/>
    <w:rsid w:val="6A5D01A4"/>
    <w:rsid w:val="6A901D00"/>
    <w:rsid w:val="6AA00E50"/>
    <w:rsid w:val="6AB9288E"/>
    <w:rsid w:val="6ABA4B0F"/>
    <w:rsid w:val="6B2B2B84"/>
    <w:rsid w:val="6B6E1D88"/>
    <w:rsid w:val="6B963D85"/>
    <w:rsid w:val="6C050995"/>
    <w:rsid w:val="6C736A36"/>
    <w:rsid w:val="6C75640B"/>
    <w:rsid w:val="6C7A3290"/>
    <w:rsid w:val="6C7B2A22"/>
    <w:rsid w:val="6CDD11CD"/>
    <w:rsid w:val="6CE05267"/>
    <w:rsid w:val="6CE3136F"/>
    <w:rsid w:val="6CE40271"/>
    <w:rsid w:val="6CEA21C3"/>
    <w:rsid w:val="6D556F64"/>
    <w:rsid w:val="6D9F74C0"/>
    <w:rsid w:val="6DA22A9E"/>
    <w:rsid w:val="6DCE1D1E"/>
    <w:rsid w:val="6DE33D6B"/>
    <w:rsid w:val="6E0726D2"/>
    <w:rsid w:val="6E3A26D8"/>
    <w:rsid w:val="6E4A0B0A"/>
    <w:rsid w:val="6E500CD1"/>
    <w:rsid w:val="6E5C208F"/>
    <w:rsid w:val="6E723037"/>
    <w:rsid w:val="6E761835"/>
    <w:rsid w:val="6E851A98"/>
    <w:rsid w:val="6EB1189B"/>
    <w:rsid w:val="6EC41563"/>
    <w:rsid w:val="6EC6299B"/>
    <w:rsid w:val="6F055553"/>
    <w:rsid w:val="6F176048"/>
    <w:rsid w:val="6F1A09EB"/>
    <w:rsid w:val="6F2A0302"/>
    <w:rsid w:val="6F2A4AF9"/>
    <w:rsid w:val="6F3F7EE1"/>
    <w:rsid w:val="6F9C2F56"/>
    <w:rsid w:val="6FB56789"/>
    <w:rsid w:val="6FC4529C"/>
    <w:rsid w:val="6FDB7BE5"/>
    <w:rsid w:val="6FE724EF"/>
    <w:rsid w:val="7018366E"/>
    <w:rsid w:val="70463FB0"/>
    <w:rsid w:val="705A3033"/>
    <w:rsid w:val="70694A66"/>
    <w:rsid w:val="706B4B17"/>
    <w:rsid w:val="70801458"/>
    <w:rsid w:val="708C67C6"/>
    <w:rsid w:val="70AF6E6D"/>
    <w:rsid w:val="70C66482"/>
    <w:rsid w:val="70C94A80"/>
    <w:rsid w:val="70D0706A"/>
    <w:rsid w:val="7123259E"/>
    <w:rsid w:val="713A5025"/>
    <w:rsid w:val="71680B0F"/>
    <w:rsid w:val="71854B70"/>
    <w:rsid w:val="71B763EC"/>
    <w:rsid w:val="71EF104F"/>
    <w:rsid w:val="71F95237"/>
    <w:rsid w:val="722D514D"/>
    <w:rsid w:val="725337DC"/>
    <w:rsid w:val="725D51C5"/>
    <w:rsid w:val="725E3D3D"/>
    <w:rsid w:val="725F4D5A"/>
    <w:rsid w:val="72CF0E9B"/>
    <w:rsid w:val="72FF072E"/>
    <w:rsid w:val="73045661"/>
    <w:rsid w:val="733A35E5"/>
    <w:rsid w:val="7353025C"/>
    <w:rsid w:val="73557AEB"/>
    <w:rsid w:val="737F302F"/>
    <w:rsid w:val="73833EA2"/>
    <w:rsid w:val="73924D5F"/>
    <w:rsid w:val="739F6EDB"/>
    <w:rsid w:val="73F522EE"/>
    <w:rsid w:val="74271298"/>
    <w:rsid w:val="74766500"/>
    <w:rsid w:val="748962D3"/>
    <w:rsid w:val="74C817E9"/>
    <w:rsid w:val="74D13C2A"/>
    <w:rsid w:val="7506617D"/>
    <w:rsid w:val="75322E1E"/>
    <w:rsid w:val="75BF0392"/>
    <w:rsid w:val="75F25DC7"/>
    <w:rsid w:val="75FA5640"/>
    <w:rsid w:val="75FD2911"/>
    <w:rsid w:val="761F46F4"/>
    <w:rsid w:val="764C4219"/>
    <w:rsid w:val="764E771F"/>
    <w:rsid w:val="767852D8"/>
    <w:rsid w:val="76935F53"/>
    <w:rsid w:val="769972DB"/>
    <w:rsid w:val="76C0056C"/>
    <w:rsid w:val="76E44B48"/>
    <w:rsid w:val="76F43E80"/>
    <w:rsid w:val="76FD1966"/>
    <w:rsid w:val="77485F01"/>
    <w:rsid w:val="774A57ED"/>
    <w:rsid w:val="77737FCB"/>
    <w:rsid w:val="77763557"/>
    <w:rsid w:val="779F3D83"/>
    <w:rsid w:val="77C701A9"/>
    <w:rsid w:val="781D6991"/>
    <w:rsid w:val="783E1BEC"/>
    <w:rsid w:val="784E71DF"/>
    <w:rsid w:val="785A6DAA"/>
    <w:rsid w:val="789E6EBD"/>
    <w:rsid w:val="78C20EA8"/>
    <w:rsid w:val="790B57D8"/>
    <w:rsid w:val="790B6D58"/>
    <w:rsid w:val="79183C14"/>
    <w:rsid w:val="79291E78"/>
    <w:rsid w:val="79386064"/>
    <w:rsid w:val="79AF1C6D"/>
    <w:rsid w:val="79CA7B2C"/>
    <w:rsid w:val="79CC6A81"/>
    <w:rsid w:val="79E64949"/>
    <w:rsid w:val="7A2F1CB5"/>
    <w:rsid w:val="7AA179F0"/>
    <w:rsid w:val="7AA65250"/>
    <w:rsid w:val="7AA8278C"/>
    <w:rsid w:val="7AE16D71"/>
    <w:rsid w:val="7AE84FBC"/>
    <w:rsid w:val="7AF761D9"/>
    <w:rsid w:val="7B1B7961"/>
    <w:rsid w:val="7B320699"/>
    <w:rsid w:val="7B5B2FDA"/>
    <w:rsid w:val="7B9B28DB"/>
    <w:rsid w:val="7BD02646"/>
    <w:rsid w:val="7BD27F57"/>
    <w:rsid w:val="7BF6377E"/>
    <w:rsid w:val="7C094260"/>
    <w:rsid w:val="7C1266C5"/>
    <w:rsid w:val="7C2C1E15"/>
    <w:rsid w:val="7C84703D"/>
    <w:rsid w:val="7CB53C71"/>
    <w:rsid w:val="7CB63B55"/>
    <w:rsid w:val="7CB74420"/>
    <w:rsid w:val="7CBC31DA"/>
    <w:rsid w:val="7CCB3D37"/>
    <w:rsid w:val="7CD0502E"/>
    <w:rsid w:val="7CD42218"/>
    <w:rsid w:val="7D2E1A4A"/>
    <w:rsid w:val="7D846C0E"/>
    <w:rsid w:val="7D963331"/>
    <w:rsid w:val="7D9C49E0"/>
    <w:rsid w:val="7D9C539A"/>
    <w:rsid w:val="7DB07306"/>
    <w:rsid w:val="7DB55021"/>
    <w:rsid w:val="7E1259A1"/>
    <w:rsid w:val="7E237C4A"/>
    <w:rsid w:val="7E334C61"/>
    <w:rsid w:val="7E4328CE"/>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5"/>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2"/>
    <w:semiHidden/>
    <w:qFormat/>
    <w:uiPriority w:val="0"/>
    <w:pPr>
      <w:jc w:val="left"/>
    </w:pPr>
    <w:rPr>
      <w:rFonts w:ascii="Arial" w:hAnsi="Arial" w:cs="Arial"/>
    </w:rPr>
  </w:style>
  <w:style w:type="paragraph" w:styleId="9">
    <w:name w:val="Body Text Indent"/>
    <w:basedOn w:val="1"/>
    <w:link w:val="26"/>
    <w:qFormat/>
    <w:uiPriority w:val="0"/>
    <w:pPr>
      <w:tabs>
        <w:tab w:val="left" w:pos="7060"/>
      </w:tabs>
      <w:spacing w:line="360" w:lineRule="auto"/>
      <w:ind w:firstLine="560" w:firstLineChars="200"/>
    </w:pPr>
    <w:rPr>
      <w:rFonts w:eastAsia="新宋体"/>
      <w:sz w:val="28"/>
    </w:rPr>
  </w:style>
  <w:style w:type="paragraph" w:styleId="10">
    <w:name w:val="Balloon Text"/>
    <w:basedOn w:val="1"/>
    <w:link w:val="27"/>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14:textFill>
        <w14:solidFill>
          <w14:schemeClr w14:val="folHlink"/>
        </w14:solidFill>
      </w14:textFill>
    </w:rPr>
  </w:style>
  <w:style w:type="character" w:styleId="18">
    <w:name w:val="Emphasis"/>
    <w:basedOn w:val="15"/>
    <w:qFormat/>
    <w:uiPriority w:val="20"/>
    <w:rPr>
      <w:i/>
    </w:rPr>
  </w:style>
  <w:style w:type="character" w:styleId="19">
    <w:name w:val="Hyperlink"/>
    <w:qFormat/>
    <w:uiPriority w:val="0"/>
    <w:rPr>
      <w:color w:val="0000FF"/>
      <w:u w:val="single"/>
    </w:rPr>
  </w:style>
  <w:style w:type="paragraph" w:customStyle="1" w:styleId="20">
    <w:name w:val="Char"/>
    <w:basedOn w:val="1"/>
    <w:qFormat/>
    <w:uiPriority w:val="0"/>
    <w:pPr>
      <w:adjustRightInd w:val="0"/>
      <w:snapToGrid w:val="0"/>
    </w:pPr>
    <w:rPr>
      <w:szCs w:val="20"/>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批注文字 Char"/>
    <w:basedOn w:val="15"/>
    <w:link w:val="8"/>
    <w:semiHidden/>
    <w:qFormat/>
    <w:uiPriority w:val="0"/>
    <w:rPr>
      <w:rFonts w:ascii="Arial" w:hAnsi="Arial" w:eastAsia="宋体" w:cs="Arial"/>
      <w:szCs w:val="24"/>
    </w:rPr>
  </w:style>
  <w:style w:type="character" w:customStyle="1" w:styleId="23">
    <w:name w:val="页眉 Char"/>
    <w:basedOn w:val="15"/>
    <w:link w:val="12"/>
    <w:qFormat/>
    <w:uiPriority w:val="99"/>
    <w:rPr>
      <w:rFonts w:ascii="Times New Roman" w:hAnsi="Times New Roman" w:eastAsia="宋体" w:cs="Times New Roman"/>
      <w:sz w:val="18"/>
      <w:szCs w:val="18"/>
    </w:rPr>
  </w:style>
  <w:style w:type="character" w:customStyle="1" w:styleId="24">
    <w:name w:val="页脚 Char"/>
    <w:basedOn w:val="15"/>
    <w:link w:val="11"/>
    <w:qFormat/>
    <w:uiPriority w:val="99"/>
    <w:rPr>
      <w:rFonts w:ascii="Times New Roman" w:hAnsi="Times New Roman" w:eastAsia="宋体" w:cs="Times New Roman"/>
      <w:sz w:val="18"/>
      <w:szCs w:val="18"/>
    </w:rPr>
  </w:style>
  <w:style w:type="character" w:customStyle="1" w:styleId="25">
    <w:name w:val="标题 3 Char"/>
    <w:basedOn w:val="15"/>
    <w:link w:val="6"/>
    <w:qFormat/>
    <w:uiPriority w:val="0"/>
    <w:rPr>
      <w:rFonts w:ascii="Times New Roman" w:hAnsi="Times New Roman" w:eastAsia="宋体" w:cs="Times New Roman"/>
      <w:b/>
      <w:bCs/>
      <w:sz w:val="32"/>
      <w:szCs w:val="32"/>
    </w:rPr>
  </w:style>
  <w:style w:type="character" w:customStyle="1" w:styleId="26">
    <w:name w:val="正文文本缩进 Char"/>
    <w:basedOn w:val="15"/>
    <w:link w:val="9"/>
    <w:qFormat/>
    <w:uiPriority w:val="0"/>
    <w:rPr>
      <w:rFonts w:ascii="Times New Roman" w:hAnsi="Times New Roman" w:eastAsia="新宋体" w:cs="Times New Roman"/>
      <w:sz w:val="28"/>
      <w:szCs w:val="24"/>
    </w:rPr>
  </w:style>
  <w:style w:type="character" w:customStyle="1" w:styleId="27">
    <w:name w:val="批注框文本 Char"/>
    <w:basedOn w:val="15"/>
    <w:link w:val="10"/>
    <w:semiHidden/>
    <w:qFormat/>
    <w:uiPriority w:val="99"/>
    <w:rPr>
      <w:rFonts w:ascii="Times New Roman" w:hAnsi="Times New Roman" w:eastAsia="宋体" w:cs="Times New Roman"/>
      <w:sz w:val="18"/>
      <w:szCs w:val="18"/>
    </w:rPr>
  </w:style>
  <w:style w:type="paragraph" w:styleId="28">
    <w:name w:val="List Paragraph"/>
    <w:basedOn w:val="1"/>
    <w:unhideWhenUsed/>
    <w:qFormat/>
    <w:uiPriority w:val="99"/>
    <w:pPr>
      <w:ind w:firstLine="420" w:firstLineChars="200"/>
    </w:pPr>
  </w:style>
  <w:style w:type="character" w:customStyle="1" w:styleId="29">
    <w:name w:val="font41"/>
    <w:basedOn w:val="15"/>
    <w:qFormat/>
    <w:uiPriority w:val="0"/>
    <w:rPr>
      <w:rFonts w:hint="eastAsia" w:ascii="宋体" w:hAnsi="宋体" w:eastAsia="宋体" w:cs="宋体"/>
      <w:color w:val="000000"/>
      <w:sz w:val="44"/>
      <w:szCs w:val="44"/>
      <w:u w:val="none"/>
      <w:vertAlign w:val="superscript"/>
    </w:rPr>
  </w:style>
  <w:style w:type="character" w:customStyle="1" w:styleId="30">
    <w:name w:val="font11"/>
    <w:basedOn w:val="15"/>
    <w:qFormat/>
    <w:uiPriority w:val="0"/>
    <w:rPr>
      <w:rFonts w:hint="eastAsia" w:ascii="宋体" w:hAnsi="宋体" w:eastAsia="宋体" w:cs="宋体"/>
      <w:color w:val="000000"/>
      <w:sz w:val="44"/>
      <w:szCs w:val="44"/>
      <w:u w:val="none"/>
    </w:rPr>
  </w:style>
  <w:style w:type="character" w:customStyle="1" w:styleId="31">
    <w:name w:val="font31"/>
    <w:basedOn w:val="15"/>
    <w:qFormat/>
    <w:uiPriority w:val="0"/>
    <w:rPr>
      <w:rFonts w:hint="eastAsia" w:ascii="宋体" w:hAnsi="宋体" w:eastAsia="宋体" w:cs="宋体"/>
      <w:color w:val="000000"/>
      <w:sz w:val="16"/>
      <w:szCs w:val="16"/>
      <w:u w:val="none"/>
      <w:vertAlign w:val="superscript"/>
    </w:rPr>
  </w:style>
  <w:style w:type="character" w:customStyle="1" w:styleId="32">
    <w:name w:val="font01"/>
    <w:basedOn w:val="15"/>
    <w:qFormat/>
    <w:uiPriority w:val="0"/>
    <w:rPr>
      <w:rFonts w:hint="eastAsia" w:ascii="宋体" w:hAnsi="宋体" w:eastAsia="宋体" w:cs="宋体"/>
      <w:color w:val="000000"/>
      <w:sz w:val="16"/>
      <w:szCs w:val="16"/>
      <w:u w:val="none"/>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25</Pages>
  <Words>24850</Words>
  <Characters>25695</Characters>
  <Lines>82</Lines>
  <Paragraphs>23</Paragraphs>
  <TotalTime>0</TotalTime>
  <ScaleCrop>false</ScaleCrop>
  <LinksUpToDate>false</LinksUpToDate>
  <CharactersWithSpaces>26704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2022-03-09T01:14:00Z</cp:lastPrinted>
  <dcterms:modified xsi:type="dcterms:W3CDTF">2022-04-30T05:15:32Z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293D556150EE408CB6166E28E9EB5FB7</vt:lpwstr>
  </property>
</Properties>
</file>