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联谊路东延段沥青摊铺劳务分包工程</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联谊路东延段沥青摊铺劳务分包工程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联谊路东拓（香草园段）、向阳路与联谊路连接线A段道路沥青的摊铺、路基破损修复及交通标志标线标牌的设置等工程</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联谊路东延段沥青摊铺劳务分包工程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color w:val="auto"/>
          <w:kern w:val="0"/>
          <w:sz w:val="21"/>
          <w:szCs w:val="21"/>
          <w:lang w:val="en-US" w:eastAsia="zh-CN"/>
        </w:rPr>
        <w:t>联谊路东拓（香草园段）、向阳路与联谊路连接线A段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2022年6月1日至2022年6月2日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 xml:space="preserve">招标人与业主约定的下浮率为 </w:t>
      </w:r>
      <w:r>
        <w:rPr>
          <w:rFonts w:hint="eastAsia" w:ascii="宋体" w:hAnsi="宋体" w:cs="仿宋_GB2312"/>
          <w:color w:val="FF0000"/>
          <w:kern w:val="0"/>
          <w:sz w:val="21"/>
          <w:szCs w:val="21"/>
          <w:u w:val="single"/>
          <w:lang w:val="en-US" w:eastAsia="zh-CN"/>
        </w:rPr>
        <w:t>3%</w:t>
      </w:r>
      <w:r>
        <w:rPr>
          <w:rFonts w:hint="eastAsia" w:ascii="宋体" w:hAnsi="宋体" w:cs="仿宋_GB2312"/>
          <w:color w:val="FF0000"/>
          <w:kern w:val="0"/>
          <w:sz w:val="21"/>
          <w:szCs w:val="21"/>
          <w:u w:val="none"/>
          <w:lang w:val="en-US" w:eastAsia="zh-CN"/>
        </w:rPr>
        <w:t xml:space="preserve">  ）</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暂估价75万元，其中劳务暂估价15万元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bookmarkStart w:id="45" w:name="_GoBack"/>
      <w:bookmarkEnd w:id="45"/>
    </w:p>
    <w:p>
      <w:pPr>
        <w:pStyle w:val="4"/>
        <w:rPr>
          <w:rFonts w:hint="eastAsia"/>
        </w:rPr>
      </w:pPr>
    </w:p>
    <w:p>
      <w:pPr>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联谊路东延段沥青摊铺劳务分包工程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12日历天。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79632593"/>
      <w:bookmarkStart w:id="4" w:name="_Toc152045575"/>
      <w:bookmarkStart w:id="5" w:name="_Toc144974543"/>
      <w:bookmarkStart w:id="6" w:name="_Toc152042351"/>
      <w:bookmarkStart w:id="7" w:name="_Toc296602462"/>
      <w:bookmarkStart w:id="8" w:name="_Toc246996962"/>
      <w:bookmarkStart w:id="9" w:name="_Toc246996219"/>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296602463"/>
      <w:bookmarkStart w:id="13" w:name="_Toc246996963"/>
      <w:bookmarkStart w:id="14" w:name="_Toc152042352"/>
      <w:bookmarkStart w:id="15" w:name="_Toc247085734"/>
      <w:bookmarkStart w:id="16" w:name="_Toc179632594"/>
      <w:bookmarkStart w:id="17" w:name="_Toc152045576"/>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144974545"/>
      <w:bookmarkStart w:id="21" w:name="_Toc179632595"/>
      <w:bookmarkStart w:id="22" w:name="_Toc296602464"/>
      <w:bookmarkStart w:id="23" w:name="_Toc247085735"/>
      <w:bookmarkStart w:id="24" w:name="_Toc246996964"/>
      <w:bookmarkStart w:id="25" w:name="_Toc152045577"/>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7085736"/>
      <w:bookmarkStart w:id="29" w:name="_Toc296602465"/>
      <w:bookmarkStart w:id="30" w:name="_Toc246996965"/>
      <w:bookmarkStart w:id="31" w:name="_Toc179632596"/>
      <w:bookmarkStart w:id="32" w:name="_Toc246996222"/>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152045579"/>
      <w:bookmarkStart w:id="38" w:name="_Toc296602466"/>
      <w:bookmarkStart w:id="39" w:name="_Toc246996966"/>
      <w:bookmarkStart w:id="40" w:name="_Toc246996223"/>
      <w:bookmarkStart w:id="41" w:name="_Toc15204235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业主审计价*【1-（中标率-对上合同下浮率）】</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沥青等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8C64AB"/>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DDD367E"/>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24915</Words>
  <Characters>25767</Characters>
  <Lines>82</Lines>
  <Paragraphs>23</Paragraphs>
  <TotalTime>173</TotalTime>
  <ScaleCrop>false</ScaleCrop>
  <LinksUpToDate>false</LinksUpToDate>
  <CharactersWithSpaces>26776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2022-06-01T06:02:16Z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