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144974482"/>
      <w:bookmarkStart w:id="1" w:name="_Toc246996903"/>
      <w:bookmarkStart w:id="2" w:name="_Toc152042290"/>
      <w:bookmarkStart w:id="3" w:name="_Toc247085674"/>
      <w:bookmarkStart w:id="4" w:name="_Toc152045514"/>
      <w:bookmarkStart w:id="5" w:name="_Toc179632530"/>
      <w:bookmarkStart w:id="6" w:name="_Toc449509649"/>
      <w:bookmarkStart w:id="7" w:name="_Toc246996160"/>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2024年区政府新时代文明实践中心屋顶防水维修劳务分包工程</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2024-N-086-下01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2024年6月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8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2024年区政府新时代文明实践中心屋顶防水维修劳务分包工程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湖州南浔城投资产经营集团有限公司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屋顶防水维修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30日历天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湖州市南浔区政府新时代文明实践中心</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建设内容包括但不限于屋顶防水维修，面积约500平方米等工程，最终以招标人及业主单位要求为准，直至本工程满足功能性要求及设计单位、业主单位要求并竣工验收合格为止。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所有劳务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u w:val="singl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9</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3%</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8"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7</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2</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bookmarkStart w:id="8" w:name="_GoBack"/>
            <w:bookmarkEnd w:id="8"/>
            <w:r>
              <w:rPr>
                <w:rFonts w:hint="eastAsia" w:ascii="仿宋_GB2312" w:hAnsi="仿宋_GB2312" w:eastAsia="仿宋_GB2312" w:cs="仿宋_GB2312"/>
                <w:sz w:val="28"/>
                <w:szCs w:val="28"/>
                <w:highlight w:val="yellow"/>
                <w:u w:val="single"/>
                <w:lang w:eastAsia="zh-CN"/>
              </w:rPr>
              <w:t>分</w:t>
            </w:r>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1"/>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1"/>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2024年区政府新时代文明实践中心屋顶防水维修劳务分包工程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湖州市南浔区政府新时代文明实践中心</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建设内容包括但不限于屋顶防水维修，面积约500平方米等工程，最终以招标人及业主单位要求为准，直至本工程满足功能性要求及设计单位、业主单位要求并竣工验收合格为止。</w:t>
          </w:r>
        </w:sdtContent>
      </w:sdt>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30日历天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4D517C"/>
    <w:rsid w:val="02BC5875"/>
    <w:rsid w:val="036F73CD"/>
    <w:rsid w:val="060D2627"/>
    <w:rsid w:val="0664493D"/>
    <w:rsid w:val="08A300C3"/>
    <w:rsid w:val="08FB4D60"/>
    <w:rsid w:val="0A2B40C2"/>
    <w:rsid w:val="0ABC39D8"/>
    <w:rsid w:val="0BD0477F"/>
    <w:rsid w:val="0BFE5400"/>
    <w:rsid w:val="0C380864"/>
    <w:rsid w:val="0D435CF0"/>
    <w:rsid w:val="0D5B23CC"/>
    <w:rsid w:val="0D8B3083"/>
    <w:rsid w:val="0DC10698"/>
    <w:rsid w:val="0E213296"/>
    <w:rsid w:val="0FFB54E4"/>
    <w:rsid w:val="109275A9"/>
    <w:rsid w:val="128C4F28"/>
    <w:rsid w:val="138165B6"/>
    <w:rsid w:val="140B4E5D"/>
    <w:rsid w:val="1437301A"/>
    <w:rsid w:val="150838E9"/>
    <w:rsid w:val="16D80B50"/>
    <w:rsid w:val="172401FC"/>
    <w:rsid w:val="175E1271"/>
    <w:rsid w:val="177B16DD"/>
    <w:rsid w:val="17F90A1F"/>
    <w:rsid w:val="18651DBE"/>
    <w:rsid w:val="188B1748"/>
    <w:rsid w:val="18FD3554"/>
    <w:rsid w:val="1F4F5857"/>
    <w:rsid w:val="20966027"/>
    <w:rsid w:val="21A9704B"/>
    <w:rsid w:val="240C6FC1"/>
    <w:rsid w:val="24923529"/>
    <w:rsid w:val="25AC1A52"/>
    <w:rsid w:val="25AC3ECC"/>
    <w:rsid w:val="25CC4F38"/>
    <w:rsid w:val="268202E5"/>
    <w:rsid w:val="273F34FA"/>
    <w:rsid w:val="27817DA6"/>
    <w:rsid w:val="28E8438B"/>
    <w:rsid w:val="29385A89"/>
    <w:rsid w:val="29931E14"/>
    <w:rsid w:val="2A1D189D"/>
    <w:rsid w:val="2A5C1303"/>
    <w:rsid w:val="2A76033E"/>
    <w:rsid w:val="2BF235E5"/>
    <w:rsid w:val="2BFB6029"/>
    <w:rsid w:val="2C936391"/>
    <w:rsid w:val="2CA46F92"/>
    <w:rsid w:val="2D2E3708"/>
    <w:rsid w:val="2D4C1D3E"/>
    <w:rsid w:val="2DDD275B"/>
    <w:rsid w:val="2EA60DD6"/>
    <w:rsid w:val="2EE70255"/>
    <w:rsid w:val="2EED2E72"/>
    <w:rsid w:val="2F7B4131"/>
    <w:rsid w:val="2FD47A9D"/>
    <w:rsid w:val="30981779"/>
    <w:rsid w:val="34390751"/>
    <w:rsid w:val="343D1E3E"/>
    <w:rsid w:val="34B25A95"/>
    <w:rsid w:val="34C66947"/>
    <w:rsid w:val="39C872B8"/>
    <w:rsid w:val="3A8373E6"/>
    <w:rsid w:val="3B346B06"/>
    <w:rsid w:val="3B790C66"/>
    <w:rsid w:val="3CCF61D5"/>
    <w:rsid w:val="3EE94E91"/>
    <w:rsid w:val="401933BF"/>
    <w:rsid w:val="401B49F1"/>
    <w:rsid w:val="407C2246"/>
    <w:rsid w:val="40CC5ECD"/>
    <w:rsid w:val="42913872"/>
    <w:rsid w:val="42C67AC2"/>
    <w:rsid w:val="42E64203"/>
    <w:rsid w:val="43DB70C2"/>
    <w:rsid w:val="44743BF0"/>
    <w:rsid w:val="44895007"/>
    <w:rsid w:val="448A4217"/>
    <w:rsid w:val="45466415"/>
    <w:rsid w:val="46606607"/>
    <w:rsid w:val="48475477"/>
    <w:rsid w:val="48AD296E"/>
    <w:rsid w:val="4933371F"/>
    <w:rsid w:val="49F45690"/>
    <w:rsid w:val="4A7D1CB1"/>
    <w:rsid w:val="4AF72C27"/>
    <w:rsid w:val="4C8C20EA"/>
    <w:rsid w:val="4C95730F"/>
    <w:rsid w:val="4CA046F7"/>
    <w:rsid w:val="4D566987"/>
    <w:rsid w:val="4D72579F"/>
    <w:rsid w:val="4ED11A10"/>
    <w:rsid w:val="4F1E543C"/>
    <w:rsid w:val="4F2C520F"/>
    <w:rsid w:val="4F3B50DC"/>
    <w:rsid w:val="4F9801E7"/>
    <w:rsid w:val="50812FC2"/>
    <w:rsid w:val="50DC22A0"/>
    <w:rsid w:val="526B23B2"/>
    <w:rsid w:val="52B64033"/>
    <w:rsid w:val="55B87767"/>
    <w:rsid w:val="57230952"/>
    <w:rsid w:val="57376AD1"/>
    <w:rsid w:val="57522A51"/>
    <w:rsid w:val="57725A42"/>
    <w:rsid w:val="580C6F3F"/>
    <w:rsid w:val="59875B51"/>
    <w:rsid w:val="5A653BEA"/>
    <w:rsid w:val="5B73507F"/>
    <w:rsid w:val="5C1678E0"/>
    <w:rsid w:val="5ED66666"/>
    <w:rsid w:val="5F7E0DDA"/>
    <w:rsid w:val="609360DE"/>
    <w:rsid w:val="60A87BAD"/>
    <w:rsid w:val="61083DAF"/>
    <w:rsid w:val="61990971"/>
    <w:rsid w:val="62086F99"/>
    <w:rsid w:val="63665421"/>
    <w:rsid w:val="650E0CA2"/>
    <w:rsid w:val="66221F5E"/>
    <w:rsid w:val="669E0497"/>
    <w:rsid w:val="67121B6C"/>
    <w:rsid w:val="67B31BB7"/>
    <w:rsid w:val="680E6F72"/>
    <w:rsid w:val="689950F9"/>
    <w:rsid w:val="69244882"/>
    <w:rsid w:val="69DD59B8"/>
    <w:rsid w:val="6AB563C0"/>
    <w:rsid w:val="6ACB5B2B"/>
    <w:rsid w:val="6AD63EF6"/>
    <w:rsid w:val="6B8159D3"/>
    <w:rsid w:val="6E244BCE"/>
    <w:rsid w:val="6F370F32"/>
    <w:rsid w:val="6FDD7C1E"/>
    <w:rsid w:val="71774396"/>
    <w:rsid w:val="72044E22"/>
    <w:rsid w:val="73D20082"/>
    <w:rsid w:val="74B67236"/>
    <w:rsid w:val="750232A8"/>
    <w:rsid w:val="75F16FE0"/>
    <w:rsid w:val="75F82D28"/>
    <w:rsid w:val="77CC339C"/>
    <w:rsid w:val="79D319EC"/>
    <w:rsid w:val="7A1B7966"/>
    <w:rsid w:val="7A252A4E"/>
    <w:rsid w:val="7B65103C"/>
    <w:rsid w:val="7BF33070"/>
    <w:rsid w:val="7CB1418D"/>
    <w:rsid w:val="7D3D1BEC"/>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24688</Words>
  <Characters>25079</Characters>
  <Lines>0</Lines>
  <Paragraphs>0</Paragraphs>
  <TotalTime>16</TotalTime>
  <ScaleCrop>false</ScaleCrop>
  <LinksUpToDate>false</LinksUpToDate>
  <CharactersWithSpaces>26084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湖州市南浔区政府新时代文明实践中心</dc:description>
  <cp:keywords>2024年区政府新时代文明实践中心屋顶防水维修劳务分包工程</cp:keywords>
  <cp:lastModifiedBy>Administrator</cp:lastModifiedBy>
  <cp:lastPrinted>2024-06-27T07:11:00Z</cp:lastPrinted>
  <dcterms:modified xsi:type="dcterms:W3CDTF">2024-06-28T08:12:25Z</dcterms:modified>
  <dc:subject>建设内容包括但不限于屋顶防水维修，面积约500平方米等工程，最终以招标人及业主单位要求为准，直至本工程满足功能性要求及设计单位、业主单位要求并竣工验收合格为止。</dc:subject>
  <dc:title> 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4694928C8C4545DB99332A903739E6C8_11</vt:lpwstr>
  </property>
</Properties>
</file>