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44974482"/>
      <w:bookmarkStart w:id="1" w:name="_Toc246996903"/>
      <w:bookmarkStart w:id="2" w:name="_Toc247085674"/>
      <w:bookmarkStart w:id="3" w:name="_Toc152045514"/>
      <w:bookmarkStart w:id="4" w:name="_Toc449509649"/>
      <w:bookmarkStart w:id="5" w:name="_Toc179632530"/>
      <w:bookmarkStart w:id="6" w:name="_Toc152042290"/>
      <w:bookmarkStart w:id="7" w:name="_Toc24699616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南浔直播电商产业基地项目工程总承包——土建大轻包（重新招标）</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3"/>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2024-N-011-下07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代理机构：</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2024年7月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none"/>
                  <w:lang w:val="en-US" w:eastAsia="zh-CN" w:bidi="ar-SA"/>
                </w:rPr>
                <w:id w:val="968657970"/>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南浔直播电商产业基地项目工程总承包——土建大轻包（重新招标）</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湖州南浔城投绿色智创园有限公司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none"/>
                <w:vertAlign w:val="baseline"/>
                <w:lang w:val="en-US" w:eastAsia="zh-CN"/>
              </w:rPr>
              <w:t>项目总用地面积6670㎡，净用地面积6550m，总建筑面</w:t>
            </w:r>
            <w:bookmarkStart w:id="8" w:name="_GoBack"/>
            <w:bookmarkEnd w:id="8"/>
            <w:r>
              <w:rPr>
                <w:rFonts w:hint="default" w:ascii="仿宋_GB2312" w:hAnsi="仿宋_GB2312" w:eastAsia="仿宋_GB2312" w:cs="仿宋_GB2312"/>
                <w:sz w:val="28"/>
                <w:szCs w:val="28"/>
                <w:highlight w:val="none"/>
                <w:vertAlign w:val="baseline"/>
                <w:lang w:val="en-US" w:eastAsia="zh-CN"/>
              </w:rPr>
              <w:t>积约14967.2m，其中地上建筑面积约10605.19㎡，地下建筑面积约4362.01㎡</w:t>
            </w:r>
            <w:r>
              <w:rPr>
                <w:rFonts w:hint="eastAsia" w:ascii="仿宋_GB2312" w:hAnsi="仿宋_GB2312" w:eastAsia="仿宋_GB2312" w:cs="仿宋_GB2312"/>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default" w:ascii="仿宋_GB2312" w:hAnsi="仿宋_GB2312" w:eastAsia="仿宋_GB2312" w:cs="仿宋_GB2312"/>
                    <w:kern w:val="0"/>
                    <w:sz w:val="28"/>
                    <w:szCs w:val="28"/>
                    <w:highlight w:val="yellow"/>
                    <w:u w:val="single"/>
                    <w:vertAlign w:val="baseline"/>
                    <w:lang w:eastAsia="zh-CN" w:bidi="ar-SA"/>
                  </w:rPr>
                  <w:t>2024年11月30日前结顶，2025年1月15日完成中间结构验收并通过</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约868万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2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包含综合楼、传达室2个单体。施工内容：地基基础、主体结构中包括但不限于土方开挖及基坑排水场地排水、破桩、塔吊基础及塔吊桩加固、基坑支护冠梁及支撑梁、挡坡护坡硬化及钢筋、混凝土、模板、支模架、脚手架施工及验收、内外墙砌筑及粉刷（含保温）、屋顶及地下室顶板面防水层以下工程，地下室室内找平等，以及为施工所做的任何措施工作（如围挡搭设、钢筋棚安装，通道搭设、整个现场卫生保洁及安全文明施工，扬尘防治、飞英杯评审所需的全部工作内容），及招标人要求的其他任何内容，直至通过工程竣工验收，获得飞英杯为止。（具体内容详见合同及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中，不另行计取。甲供材料详见合同附件四（甲供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飞英杯  </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省标化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default" w:ascii="仿宋_GB2312" w:hAnsi="仿宋_GB2312" w:eastAsia="仿宋_GB2312" w:cs="仿宋_GB2312"/>
                <w:sz w:val="28"/>
                <w:szCs w:val="28"/>
                <w:highlight w:val="yellow"/>
                <w:vertAlign w:val="baseline"/>
                <w:lang w:eastAsia="zh-CN"/>
              </w:rPr>
              <w:t>本工程脚手架及支模架均采用盘扣式脚手架，脚手架外网采用爬架网</w:t>
            </w:r>
            <w:r>
              <w:rPr>
                <w:rFonts w:hint="eastAsia" w:ascii="仿宋_GB2312" w:hAnsi="仿宋_GB2312" w:eastAsia="仿宋_GB2312" w:cs="仿宋_GB2312"/>
                <w:sz w:val="28"/>
                <w:szCs w:val="28"/>
                <w:highlight w:val="yellow"/>
                <w:vertAlign w:val="baseline"/>
                <w:lang w:eastAsia="zh-CN"/>
              </w:rPr>
              <w:t>，</w:t>
            </w: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中标后合同签订前</w:t>
            </w:r>
            <w:r>
              <w:rPr>
                <w:rFonts w:hint="eastAsia" w:ascii="仿宋_GB2312" w:hAnsi="仿宋_GB2312" w:eastAsia="仿宋_GB2312" w:cs="仿宋_GB2312"/>
                <w:sz w:val="28"/>
                <w:szCs w:val="28"/>
                <w:highlight w:val="none"/>
              </w:rPr>
              <w:t>缴纳</w:t>
            </w:r>
            <w:r>
              <w:rPr>
                <w:rFonts w:hint="default" w:ascii="仿宋_GB2312" w:hAnsi="仿宋_GB2312" w:eastAsia="仿宋_GB2312" w:cs="仿宋_GB2312"/>
                <w:sz w:val="28"/>
                <w:szCs w:val="28"/>
                <w:highlight w:val="yellow"/>
                <w:u w:val="single"/>
              </w:rPr>
              <w:t>20</w:t>
            </w:r>
            <w:r>
              <w:rPr>
                <w:rFonts w:hint="eastAsia" w:ascii="仿宋_GB2312" w:hAnsi="仿宋_GB2312" w:eastAsia="仿宋_GB2312" w:cs="仿宋_GB2312"/>
                <w:sz w:val="28"/>
                <w:szCs w:val="28"/>
                <w:highlight w:val="yellow"/>
                <w:u w:val="single"/>
                <w:lang w:val="en-US" w:eastAsia="zh-CN"/>
              </w:rPr>
              <w:t>万元</w:t>
            </w:r>
            <w:r>
              <w:rPr>
                <w:rFonts w:hint="eastAsia" w:ascii="仿宋_GB2312" w:hAnsi="仿宋_GB2312" w:eastAsia="仿宋_GB2312" w:cs="仿宋_GB2312"/>
                <w:sz w:val="28"/>
                <w:szCs w:val="28"/>
                <w:highlight w:val="none"/>
                <w:lang w:val="en-US" w:eastAsia="zh-CN"/>
              </w:rPr>
              <w:t>履约保证金，否则视为自动放弃</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default" w:ascii="仿宋_GB2312" w:hAnsi="仿宋_GB2312" w:eastAsia="仿宋_GB2312" w:cs="仿宋_GB2312"/>
                <w:sz w:val="28"/>
                <w:szCs w:val="28"/>
                <w:highlight w:val="yellow"/>
                <w:lang w:eastAsia="zh-CN"/>
              </w:rPr>
              <w:t>按每月最高5000元/人的标准，按月发放，发放人员以考勤为依据。首次付款于±0.00</w:t>
            </w:r>
            <w:r>
              <w:rPr>
                <w:rFonts w:hint="eastAsia" w:ascii="仿宋_GB2312" w:hAnsi="仿宋_GB2312" w:eastAsia="仿宋_GB2312" w:cs="仿宋_GB2312"/>
                <w:sz w:val="28"/>
                <w:szCs w:val="28"/>
                <w:highlight w:val="yellow"/>
                <w:lang w:val="en-US" w:eastAsia="zh-CN"/>
              </w:rPr>
              <w:t>结顶并验收通过后支付至合同总价的30%，并同步扣除累计已支付民工工资及其他应扣除款项；</w:t>
            </w:r>
            <w:r>
              <w:rPr>
                <w:rFonts w:hint="default" w:ascii="仿宋_GB2312" w:hAnsi="仿宋_GB2312" w:eastAsia="仿宋_GB2312" w:cs="仿宋_GB2312"/>
                <w:sz w:val="28"/>
                <w:szCs w:val="28"/>
                <w:highlight w:val="yellow"/>
                <w:lang w:eastAsia="zh-CN"/>
              </w:rPr>
              <w:t>中间结构验收合格后支付至</w:t>
            </w:r>
            <w:r>
              <w:rPr>
                <w:rFonts w:hint="eastAsia" w:ascii="仿宋_GB2312" w:hAnsi="仿宋_GB2312" w:eastAsia="仿宋_GB2312" w:cs="仿宋_GB2312"/>
                <w:sz w:val="28"/>
                <w:szCs w:val="28"/>
                <w:highlight w:val="yellow"/>
                <w:lang w:val="en-US" w:eastAsia="zh-CN"/>
              </w:rPr>
              <w:t>合同总价</w:t>
            </w:r>
            <w:r>
              <w:rPr>
                <w:rFonts w:hint="default" w:ascii="仿宋_GB2312" w:hAnsi="仿宋_GB2312" w:eastAsia="仿宋_GB2312" w:cs="仿宋_GB2312"/>
                <w:sz w:val="28"/>
                <w:szCs w:val="28"/>
                <w:highlight w:val="yellow"/>
                <w:lang w:eastAsia="zh-CN"/>
              </w:rPr>
              <w:t>的85%</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yellow"/>
                <w:lang w:val="en-US" w:eastAsia="zh-CN"/>
              </w:rPr>
              <w:t>并同步扣除累计已支付民工工资及其他应扣除款项</w:t>
            </w:r>
            <w:r>
              <w:rPr>
                <w:rFonts w:hint="default" w:ascii="仿宋_GB2312" w:hAnsi="仿宋_GB2312" w:eastAsia="仿宋_GB2312" w:cs="仿宋_GB2312"/>
                <w:sz w:val="28"/>
                <w:szCs w:val="28"/>
                <w:highlight w:val="yellow"/>
                <w:lang w:eastAsia="zh-CN"/>
              </w:rPr>
              <w:t>；工程竣工验收通过后支付</w:t>
            </w:r>
            <w:r>
              <w:rPr>
                <w:rFonts w:hint="eastAsia" w:ascii="仿宋_GB2312" w:hAnsi="仿宋_GB2312" w:eastAsia="仿宋_GB2312" w:cs="仿宋_GB2312"/>
                <w:sz w:val="28"/>
                <w:szCs w:val="28"/>
                <w:highlight w:val="yellow"/>
                <w:lang w:val="en-US" w:eastAsia="zh-CN"/>
              </w:rPr>
              <w:t>结算总价</w:t>
            </w:r>
            <w:r>
              <w:rPr>
                <w:rFonts w:hint="default" w:ascii="仿宋_GB2312" w:hAnsi="仿宋_GB2312" w:eastAsia="仿宋_GB2312" w:cs="仿宋_GB2312"/>
                <w:sz w:val="28"/>
                <w:szCs w:val="28"/>
                <w:highlight w:val="yellow"/>
                <w:lang w:eastAsia="zh-CN"/>
              </w:rPr>
              <w:t>的90%，</w:t>
            </w:r>
            <w:r>
              <w:rPr>
                <w:rFonts w:hint="eastAsia" w:ascii="仿宋_GB2312" w:hAnsi="仿宋_GB2312" w:eastAsia="仿宋_GB2312" w:cs="仿宋_GB2312"/>
                <w:sz w:val="28"/>
                <w:szCs w:val="28"/>
                <w:highlight w:val="yellow"/>
                <w:lang w:val="en-US" w:eastAsia="zh-CN"/>
              </w:rPr>
              <w:t>并同步扣除累计已支付民工工资及其他应扣除款项</w:t>
            </w:r>
            <w:r>
              <w:rPr>
                <w:rFonts w:hint="default" w:ascii="仿宋_GB2312" w:hAnsi="仿宋_GB2312" w:eastAsia="仿宋_GB2312" w:cs="仿宋_GB2312"/>
                <w:sz w:val="28"/>
                <w:szCs w:val="28"/>
                <w:highlight w:val="yellow"/>
                <w:lang w:eastAsia="zh-CN"/>
              </w:rPr>
              <w:t>；余</w:t>
            </w:r>
            <w:r>
              <w:rPr>
                <w:rFonts w:hint="eastAsia" w:ascii="仿宋_GB2312" w:hAnsi="仿宋_GB2312" w:eastAsia="仿宋_GB2312" w:cs="仿宋_GB2312"/>
                <w:sz w:val="28"/>
                <w:szCs w:val="28"/>
                <w:highlight w:val="yellow"/>
                <w:lang w:val="en-US" w:eastAsia="zh-CN"/>
              </w:rPr>
              <w:t>4</w:t>
            </w:r>
            <w:r>
              <w:rPr>
                <w:rFonts w:hint="default" w:ascii="仿宋_GB2312" w:hAnsi="仿宋_GB2312" w:eastAsia="仿宋_GB2312" w:cs="仿宋_GB2312"/>
                <w:sz w:val="28"/>
                <w:szCs w:val="28"/>
                <w:highlight w:val="yellow"/>
                <w:lang w:eastAsia="zh-CN"/>
              </w:rPr>
              <w:t>%作为工程质量保修金，</w:t>
            </w:r>
            <w:r>
              <w:rPr>
                <w:rFonts w:hint="eastAsia" w:ascii="仿宋_GB2312" w:hAnsi="仿宋_GB2312" w:eastAsia="仿宋_GB2312" w:cs="仿宋_GB2312"/>
                <w:sz w:val="28"/>
                <w:szCs w:val="28"/>
                <w:highlight w:val="yellow"/>
                <w:lang w:val="en-US" w:eastAsia="zh-CN"/>
              </w:rPr>
              <w:t>3</w:t>
            </w:r>
            <w:r>
              <w:rPr>
                <w:rFonts w:hint="default" w:ascii="仿宋_GB2312" w:hAnsi="仿宋_GB2312" w:eastAsia="仿宋_GB2312" w:cs="仿宋_GB2312"/>
                <w:sz w:val="28"/>
                <w:szCs w:val="28"/>
                <w:highlight w:val="yellow"/>
                <w:lang w:eastAsia="zh-CN"/>
              </w:rPr>
              <w:t>%作为渗漏水维修金</w:t>
            </w:r>
            <w:r>
              <w:rPr>
                <w:rFonts w:hint="eastAsia" w:ascii="仿宋_GB2312" w:hAnsi="仿宋_GB2312" w:eastAsia="仿宋_GB2312" w:cs="仿宋_GB2312"/>
                <w:sz w:val="28"/>
                <w:szCs w:val="28"/>
                <w:highlight w:val="yellow"/>
                <w:lang w:eastAsia="zh-CN"/>
              </w:rPr>
              <w:t>，</w:t>
            </w:r>
            <w:r>
              <w:rPr>
                <w:rFonts w:hint="eastAsia" w:ascii="仿宋_GB2312" w:hAnsi="仿宋_GB2312" w:eastAsia="仿宋_GB2312" w:cs="仿宋_GB2312"/>
                <w:sz w:val="28"/>
                <w:szCs w:val="28"/>
                <w:highlight w:val="yellow"/>
                <w:lang w:val="en-US" w:eastAsia="zh-CN"/>
              </w:rPr>
              <w:t>3</w:t>
            </w:r>
            <w:r>
              <w:rPr>
                <w:rFonts w:hint="default" w:ascii="仿宋_GB2312" w:hAnsi="仿宋_GB2312" w:eastAsia="仿宋_GB2312" w:cs="仿宋_GB2312"/>
                <w:sz w:val="28"/>
                <w:szCs w:val="28"/>
                <w:highlight w:val="yellow"/>
                <w:lang w:eastAsia="zh-CN"/>
              </w:rPr>
              <w:t>%作为</w:t>
            </w:r>
            <w:r>
              <w:rPr>
                <w:rFonts w:hint="eastAsia" w:ascii="仿宋_GB2312" w:hAnsi="仿宋_GB2312" w:eastAsia="仿宋_GB2312" w:cs="仿宋_GB2312"/>
                <w:sz w:val="28"/>
                <w:szCs w:val="28"/>
                <w:highlight w:val="yellow"/>
                <w:lang w:val="en-US" w:eastAsia="zh-CN"/>
              </w:rPr>
              <w:t>民工工资保证金</w:t>
            </w:r>
            <w:r>
              <w:rPr>
                <w:rFonts w:hint="default" w:ascii="仿宋_GB2312" w:hAnsi="仿宋_GB2312" w:eastAsia="仿宋_GB2312" w:cs="仿宋_GB2312"/>
                <w:sz w:val="28"/>
                <w:szCs w:val="28"/>
                <w:highlight w:val="yellow"/>
                <w:lang w:eastAsia="zh-CN"/>
              </w:rPr>
              <w:t>。保修金返还时间：按业主规定的缺陷责任期一次性返还(不计息)。</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应付工程款足额的3%增值税税额专用发票，不足部分从应付工程款中进行扣除。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default" w:ascii="仿宋_GB2312" w:hAnsi="仿宋_GB2312" w:eastAsia="仿宋_GB2312" w:cs="仿宋_GB2312"/>
                <w:color w:val="0000FF"/>
                <w:sz w:val="28"/>
                <w:szCs w:val="28"/>
                <w:highlight w:val="none"/>
                <w:lang w:eastAsia="zh-CN"/>
              </w:rPr>
              <w:t>以最终审图通过的施工蓝图</w:t>
            </w:r>
            <w:r>
              <w:rPr>
                <w:rFonts w:hint="eastAsia" w:ascii="仿宋_GB2312" w:hAnsi="仿宋_GB2312" w:eastAsia="仿宋_GB2312" w:cs="仿宋_GB2312"/>
                <w:color w:val="auto"/>
                <w:sz w:val="28"/>
                <w:szCs w:val="28"/>
                <w:highlight w:val="none"/>
                <w:u w:val="none"/>
                <w:lang w:val="en-US" w:eastAsia="zh-CN"/>
              </w:rPr>
              <w:t>的建筑面积</w:t>
            </w:r>
            <w:r>
              <w:rPr>
                <w:rFonts w:hint="default" w:ascii="仿宋_GB2312" w:hAnsi="仿宋_GB2312" w:eastAsia="仿宋_GB2312" w:cs="仿宋_GB2312"/>
                <w:color w:val="0000FF"/>
                <w:sz w:val="28"/>
                <w:szCs w:val="28"/>
                <w:highlight w:val="none"/>
                <w:lang w:eastAsia="zh-CN"/>
              </w:rPr>
              <w:t>×中标综合单价-其他应扣款</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施工劳务资质   </w:t>
            </w:r>
            <w:r>
              <w:rPr>
                <w:rFonts w:hint="eastAsia" w:ascii="仿宋_GB2312" w:hAnsi="仿宋_GB2312" w:eastAsia="仿宋_GB2312" w:cs="仿宋_GB2312"/>
                <w:sz w:val="28"/>
                <w:szCs w:val="28"/>
                <w:highlight w:val="none"/>
                <w:u w:val="none"/>
                <w:vertAlign w:val="baseline"/>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备注：满足其一即可。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招标控制价为</w:t>
            </w:r>
            <w:r>
              <w:rPr>
                <w:rFonts w:hint="eastAsia" w:ascii="仿宋_GB2312" w:hAnsi="仿宋_GB2312" w:eastAsia="仿宋_GB2312" w:cs="仿宋_GB2312"/>
                <w:color w:val="000000"/>
                <w:sz w:val="28"/>
                <w:szCs w:val="28"/>
                <w:highlight w:val="yellow"/>
                <w:u w:val="single"/>
                <w:lang w:val="en-US" w:eastAsia="zh-CN"/>
              </w:rPr>
              <w:t xml:space="preserve">  580元/m2  </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color w:val="000000"/>
                <w:sz w:val="28"/>
                <w:szCs w:val="28"/>
                <w:highlight w:val="none"/>
                <w:u w:val="none"/>
                <w:lang w:val="en-US" w:eastAsia="zh-CN"/>
              </w:rPr>
              <w:t>本次获得飞英杯，奖励：合同价</w:t>
            </w:r>
            <w:r>
              <w:rPr>
                <w:rFonts w:hint="default" w:ascii="仿宋_GB2312" w:hAnsi="仿宋_GB2312" w:eastAsia="仿宋_GB2312" w:cs="仿宋_GB2312"/>
                <w:color w:val="000000"/>
                <w:sz w:val="28"/>
                <w:szCs w:val="28"/>
                <w:highlight w:val="none"/>
                <w:u w:val="none"/>
                <w:lang w:eastAsia="zh-CN"/>
              </w:rPr>
              <w:t>的1%</w:t>
            </w:r>
            <w:r>
              <w:rPr>
                <w:rFonts w:hint="eastAsia" w:ascii="仿宋_GB2312" w:hAnsi="仿宋_GB2312" w:eastAsia="仿宋_GB2312" w:cs="仿宋_GB2312"/>
                <w:color w:val="000000"/>
                <w:sz w:val="28"/>
                <w:szCs w:val="28"/>
                <w:highlight w:val="none"/>
                <w:u w:val="none"/>
                <w:lang w:eastAsia="zh-CN"/>
              </w:rPr>
              <w:t>，</w:t>
            </w:r>
            <w:r>
              <w:rPr>
                <w:rFonts w:hint="eastAsia" w:ascii="仿宋_GB2312" w:hAnsi="仿宋_GB2312" w:eastAsia="仿宋_GB2312" w:cs="仿宋_GB2312"/>
                <w:color w:val="000000"/>
                <w:sz w:val="28"/>
                <w:szCs w:val="28"/>
                <w:highlight w:val="none"/>
                <w:u w:val="none"/>
                <w:lang w:val="en-US" w:eastAsia="zh-CN"/>
              </w:rPr>
              <w:t>在取得后一周内支付，如因中标人原因导致飞英杯无法取得的，扣罚合同价的1%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 w:type="pct"/>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7</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26</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w:t>
            </w:r>
            <w:r>
              <w:rPr>
                <w:rFonts w:hint="eastAsia" w:ascii="仿宋_GB2312" w:hAnsi="仿宋_GB2312" w:eastAsia="仿宋_GB2312" w:cs="仿宋_GB2312"/>
                <w:b/>
                <w:bCs/>
                <w:sz w:val="28"/>
                <w:szCs w:val="28"/>
                <w:highlight w:val="none"/>
                <w:u w:val="none"/>
              </w:rPr>
              <w:t>分第一册投标文件和第二册投标文件</w:t>
            </w:r>
            <w:r>
              <w:rPr>
                <w:rFonts w:hint="eastAsia" w:ascii="仿宋_GB2312" w:hAnsi="仿宋_GB2312" w:eastAsia="仿宋_GB2312" w:cs="仿宋_GB2312"/>
                <w:b/>
                <w:bCs/>
                <w:sz w:val="28"/>
                <w:szCs w:val="28"/>
                <w:highlight w:val="none"/>
              </w:rPr>
              <w:t>，须装订成册并</w:t>
            </w:r>
            <w:r>
              <w:rPr>
                <w:rFonts w:hint="eastAsia" w:ascii="仿宋_GB2312" w:hAnsi="仿宋_GB2312" w:eastAsia="仿宋_GB2312" w:cs="仿宋_GB2312"/>
                <w:b/>
                <w:bCs/>
                <w:sz w:val="28"/>
                <w:szCs w:val="28"/>
                <w:highlight w:val="none"/>
                <w:u w:val="none"/>
              </w:rPr>
              <w:t>分两册密封包装</w:t>
            </w:r>
            <w:r>
              <w:rPr>
                <w:rFonts w:hint="eastAsia" w:ascii="仿宋_GB2312" w:hAnsi="仿宋_GB2312" w:eastAsia="仿宋_GB2312" w:cs="仿宋_GB2312"/>
                <w:b/>
                <w:bCs/>
                <w:sz w:val="28"/>
                <w:szCs w:val="28"/>
                <w:highlight w:val="none"/>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restar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一、第一册投标文件内容如下：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b/>
                <w:bCs/>
                <w:sz w:val="28"/>
                <w:szCs w:val="28"/>
                <w:highlight w:val="none"/>
              </w:rPr>
              <w:t>二、第二册投标文件内容如下：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rPr>
              <w:t>1、同类项目工程业绩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sz w:val="28"/>
                <w:szCs w:val="28"/>
                <w:highlight w:val="none"/>
              </w:rPr>
              <w:t>2、施工组织方案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spacing w:after="0" w:line="460" w:lineRule="exact"/>
              <w:ind w:left="0" w:leftChars="0" w:firstLine="0" w:firstLineChars="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3、施工组织方案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vMerge w:val="continue"/>
            <w:noWrap w:val="0"/>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3"/>
              <w:spacing w:after="0" w:line="460" w:lineRule="exact"/>
              <w:ind w:left="0" w:leftChars="0"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3、已进入招标人班组库的单位</w:t>
            </w:r>
            <w:r>
              <w:rPr>
                <w:rFonts w:hint="eastAsia" w:ascii="仿宋_GB2312" w:hAnsi="仿宋_GB2312" w:eastAsia="仿宋_GB2312" w:cs="仿宋_GB2312"/>
                <w:b/>
                <w:bCs/>
                <w:sz w:val="28"/>
                <w:szCs w:val="28"/>
                <w:highlight w:val="none"/>
                <w:u w:val="none"/>
              </w:rPr>
              <w:t>第一册投标文件</w:t>
            </w:r>
            <w:r>
              <w:rPr>
                <w:rFonts w:hint="eastAsia" w:ascii="仿宋_GB2312" w:hAnsi="仿宋_GB2312" w:eastAsia="仿宋_GB2312" w:cs="仿宋_GB2312"/>
                <w:b/>
                <w:bCs/>
                <w:sz w:val="28"/>
                <w:szCs w:val="28"/>
                <w:highlight w:val="none"/>
              </w:rPr>
              <w:t>只需要提供编号为1、12、13项的材料即可。</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4、第二册投标文件各投标人需全部提供，且与第一册分开密封包装。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2" w:type="pct"/>
            <w:noWrap w:val="0"/>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第一步，招标人于开标前对投标文件的密封性进行检查，并对检查情况签字确认</w:t>
      </w:r>
      <w:r>
        <w:rPr>
          <w:rFonts w:hint="eastAsia" w:ascii="仿宋_GB2312" w:hAnsi="仿宋_GB2312" w:eastAsia="仿宋_GB2312" w:cs="仿宋_GB2312"/>
          <w:b/>
          <w:bCs/>
          <w:sz w:val="28"/>
          <w:szCs w:val="28"/>
          <w:highlight w:val="none"/>
        </w:rPr>
        <w:t>（由递交投标文件的第一家单位和最后一家单位作为所有投标人的代表在检查记录表上签字）</w:t>
      </w:r>
      <w:r>
        <w:rPr>
          <w:rFonts w:hint="eastAsia" w:ascii="仿宋_GB2312" w:hAnsi="仿宋_GB2312" w:eastAsia="仿宋_GB2312" w:cs="仿宋_GB2312"/>
          <w:sz w:val="28"/>
          <w:szCs w:val="28"/>
          <w:highlight w:val="none"/>
        </w:rPr>
        <w:t>。</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第二步，启封，宣读各单位投标报价。</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若不满5家，满足要求的单位全部进入二次谈判</w:t>
      </w:r>
      <w:r>
        <w:rPr>
          <w:rFonts w:hint="eastAsia" w:ascii="仿宋_GB2312" w:hAnsi="仿宋_GB2312" w:eastAsia="仿宋_GB2312" w:cs="仿宋_GB2312"/>
          <w:sz w:val="28"/>
          <w:szCs w:val="28"/>
          <w:highlight w:val="none"/>
        </w:rPr>
        <w:t>。</w:t>
      </w:r>
    </w:p>
    <w:p>
      <w:pPr>
        <w:pStyle w:val="11"/>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的施工负责人（投标人的授权委托人即投标人委派的唯一代理人）进入答辩。</w:t>
      </w:r>
    </w:p>
    <w:p>
      <w:pPr>
        <w:pStyle w:val="11"/>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五</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w:t>
      </w:r>
      <w:r>
        <w:rPr>
          <w:rFonts w:hint="eastAsia" w:ascii="仿宋_GB2312" w:hAnsi="仿宋_GB2312" w:eastAsia="仿宋_GB2312" w:cs="仿宋_GB2312"/>
          <w:kern w:val="2"/>
          <w:sz w:val="28"/>
          <w:szCs w:val="28"/>
          <w:highlight w:val="none"/>
        </w:rPr>
        <w:t>（得分排名前五的单位如上述得分均相同,由招标人现场抽签确定排名）</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pPr>
        <w:pStyle w:val="11"/>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第六步，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答辩和技术文件进行评分。</w:t>
      </w:r>
    </w:p>
    <w:p>
      <w:pPr>
        <w:pStyle w:val="11"/>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第七步，确定中标人。</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报价评定</w:t>
      </w:r>
    </w:p>
    <w:p>
      <w:pPr>
        <w:pStyle w:val="11"/>
        <w:spacing w:before="0" w:beforeAutospacing="0" w:after="0" w:afterAutospacing="0"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rPr>
        <w:t>（1）第一次商务报价评定：以有效报价的最低值为评标基准价，有效投标报价的最低报价排名为第一名，其余有效投标报价按从低到高依次排名，录取</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5家单位进入二次谈判（如上述得分均相同,由招标人现场抽签确定排名）</w:t>
      </w:r>
    </w:p>
    <w:p>
      <w:pPr>
        <w:numPr>
          <w:ilvl w:val="0"/>
          <w:numId w:val="2"/>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二轮谈判后商务报价评定：有效报价的最低值为评标基准价，有效投标报价的最低报价排名为第一名，其余有效投标报价按从低到高依次排名</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注：如出现投标报价相同者，采用随机抽签确定得分及排名，各投标单位以递交投标文件的先后顺序作为各自的抽签序号。</w:t>
      </w:r>
    </w:p>
    <w:p>
      <w:pPr>
        <w:numPr>
          <w:ilvl w:val="0"/>
          <w:numId w:val="1"/>
        </w:numPr>
        <w:spacing w:line="46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二轮谈判分数评定</w:t>
      </w:r>
    </w:p>
    <w:p>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采用综合评分法，总分为100分，其中价格分70分，技术分为30分</w:t>
      </w:r>
    </w:p>
    <w:p>
      <w:pPr>
        <w:numPr>
          <w:ilvl w:val="0"/>
          <w:numId w:val="0"/>
        </w:numPr>
        <w:tabs>
          <w:tab w:val="left" w:pos="210"/>
        </w:tabs>
        <w:spacing w:line="460" w:lineRule="exact"/>
        <w:ind w:leftChars="0"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价格部分：二轮现场报价，</w:t>
      </w:r>
      <w:r>
        <w:rPr>
          <w:rFonts w:hint="eastAsia" w:ascii="仿宋_GB2312" w:hAnsi="仿宋_GB2312" w:eastAsia="仿宋_GB2312" w:cs="仿宋_GB2312"/>
          <w:sz w:val="28"/>
          <w:szCs w:val="28"/>
          <w:highlight w:val="none"/>
          <w:lang w:val="en-US" w:eastAsia="zh-CN"/>
        </w:rPr>
        <w:t>评分方法</w:t>
      </w:r>
      <w:r>
        <w:rPr>
          <w:rFonts w:hint="eastAsia" w:ascii="仿宋_GB2312" w:hAnsi="仿宋_GB2312" w:eastAsia="仿宋_GB2312" w:cs="仿宋_GB2312"/>
          <w:sz w:val="28"/>
          <w:szCs w:val="28"/>
          <w:highlight w:val="none"/>
        </w:rPr>
        <w:t>同上</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四评标方法中的2报价评定</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（70分）。</w:t>
      </w:r>
    </w:p>
    <w:p>
      <w:pPr>
        <w:numPr>
          <w:ilvl w:val="0"/>
          <w:numId w:val="0"/>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（2）技术分：</w:t>
      </w:r>
      <w:r>
        <w:rPr>
          <w:rFonts w:hint="eastAsia" w:ascii="仿宋_GB2312" w:hAnsi="仿宋_GB2312" w:eastAsia="仿宋_GB2312" w:cs="仿宋_GB2312"/>
          <w:sz w:val="28"/>
          <w:szCs w:val="28"/>
          <w:highlight w:val="none"/>
        </w:rPr>
        <w:t>工程业绩</w:t>
      </w:r>
      <w:r>
        <w:rPr>
          <w:rFonts w:hint="eastAsia" w:ascii="仿宋_GB2312" w:hAnsi="仿宋_GB2312" w:eastAsia="仿宋_GB2312" w:cs="仿宋_GB2312"/>
          <w:sz w:val="28"/>
          <w:szCs w:val="28"/>
          <w:highlight w:val="none"/>
          <w:lang w:val="en-US" w:eastAsia="zh-CN"/>
        </w:rPr>
        <w:t>、施工组织方案、施工组织设计和</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现场答辩（30分）</w:t>
      </w:r>
    </w:p>
    <w:p>
      <w:pPr>
        <w:numPr>
          <w:ilvl w:val="0"/>
          <w:numId w:val="0"/>
        </w:numPr>
        <w:spacing w:line="460" w:lineRule="exact"/>
        <w:ind w:firstLine="1120" w:firstLineChars="400"/>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color w:val="0000FF"/>
          <w:sz w:val="28"/>
          <w:szCs w:val="28"/>
          <w:highlight w:val="none"/>
          <w:lang w:val="en-US" w:eastAsia="zh-CN"/>
        </w:rPr>
        <w:t>工程业绩：荣</w:t>
      </w:r>
      <w:r>
        <w:rPr>
          <w:rFonts w:hint="eastAsia" w:ascii="仿宋_GB2312" w:hAnsi="仿宋_GB2312" w:eastAsia="仿宋_GB2312" w:cs="仿宋_GB2312"/>
          <w:color w:val="0000FF"/>
          <w:sz w:val="28"/>
          <w:szCs w:val="28"/>
          <w:highlight w:val="none"/>
        </w:rPr>
        <w:t>誉及同类业绩</w:t>
      </w:r>
      <w:r>
        <w:rPr>
          <w:rFonts w:hint="eastAsia" w:ascii="仿宋_GB2312" w:hAnsi="仿宋_GB2312" w:eastAsia="仿宋_GB2312" w:cs="仿宋_GB2312"/>
          <w:color w:val="0000FF"/>
          <w:sz w:val="28"/>
          <w:szCs w:val="28"/>
          <w:highlight w:val="none"/>
          <w:lang w:eastAsia="zh-CN"/>
        </w:rPr>
        <w:t>，</w:t>
      </w:r>
      <w:r>
        <w:rPr>
          <w:rFonts w:hint="eastAsia" w:ascii="仿宋_GB2312" w:hAnsi="仿宋_GB2312" w:eastAsia="仿宋_GB2312" w:cs="仿宋_GB2312"/>
          <w:color w:val="0000FF"/>
          <w:sz w:val="28"/>
          <w:szCs w:val="28"/>
          <w:highlight w:val="none"/>
        </w:rPr>
        <w:t>横向比较打分</w:t>
      </w:r>
    </w:p>
    <w:p>
      <w:pPr>
        <w:numPr>
          <w:ilvl w:val="0"/>
          <w:numId w:val="0"/>
        </w:numPr>
        <w:spacing w:line="460" w:lineRule="exact"/>
        <w:ind w:firstLine="1120" w:firstLineChars="400"/>
        <w:rPr>
          <w:rFonts w:hint="eastAsia" w:ascii="仿宋_GB2312" w:hAnsi="仿宋_GB2312" w:eastAsia="仿宋_GB2312" w:cs="仿宋_GB2312"/>
          <w:color w:val="0070C0"/>
          <w:sz w:val="28"/>
          <w:szCs w:val="28"/>
          <w:highlight w:val="none"/>
          <w:lang w:eastAsia="zh-CN"/>
        </w:rPr>
      </w:pPr>
      <w:r>
        <w:rPr>
          <w:rFonts w:hint="eastAsia" w:ascii="仿宋_GB2312" w:hAnsi="仿宋_GB2312" w:eastAsia="仿宋_GB2312" w:cs="仿宋_GB2312"/>
          <w:color w:val="FF0000"/>
          <w:sz w:val="28"/>
          <w:szCs w:val="28"/>
          <w:highlight w:val="none"/>
          <w:lang w:val="en-US" w:eastAsia="zh-CN"/>
        </w:rPr>
        <w:t>施工方案</w:t>
      </w:r>
      <w:r>
        <w:rPr>
          <w:rFonts w:hint="eastAsia" w:ascii="仿宋_GB2312" w:hAnsi="仿宋_GB2312" w:eastAsia="仿宋_GB2312" w:cs="仿宋_GB2312"/>
          <w:color w:val="0070C0"/>
          <w:sz w:val="28"/>
          <w:szCs w:val="28"/>
          <w:highlight w:val="none"/>
        </w:rPr>
        <w:t>：① 总体施工部署</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②</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主要施工方案</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③</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质量保障措施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④</w:t>
      </w:r>
      <w:r>
        <w:rPr>
          <w:rFonts w:hint="eastAsia" w:ascii="仿宋_GB2312" w:hAnsi="仿宋_GB2312" w:eastAsia="仿宋_GB2312" w:cs="仿宋_GB2312"/>
          <w:color w:val="0070C0"/>
          <w:sz w:val="28"/>
          <w:szCs w:val="28"/>
          <w:highlight w:val="none"/>
          <w:lang w:val="en-US" w:eastAsia="zh-CN"/>
        </w:rPr>
        <w:t xml:space="preserve"> 安全生产及工种配合措施及技术要求；</w:t>
      </w:r>
      <w:r>
        <w:rPr>
          <w:rFonts w:hint="eastAsia" w:ascii="仿宋_GB2312" w:hAnsi="仿宋_GB2312" w:eastAsia="仿宋_GB2312" w:cs="仿宋_GB2312"/>
          <w:color w:val="0070C0"/>
          <w:sz w:val="28"/>
          <w:szCs w:val="28"/>
          <w:highlight w:val="none"/>
        </w:rPr>
        <w:t>⑤</w:t>
      </w:r>
      <w:r>
        <w:rPr>
          <w:rFonts w:hint="eastAsia" w:ascii="仿宋_GB2312" w:hAnsi="仿宋_GB2312" w:eastAsia="仿宋_GB2312" w:cs="仿宋_GB2312"/>
          <w:color w:val="0070C0"/>
          <w:sz w:val="28"/>
          <w:szCs w:val="28"/>
          <w:highlight w:val="none"/>
          <w:lang w:val="en-US" w:eastAsia="zh-CN"/>
        </w:rPr>
        <w:t xml:space="preserve"> 现场管理措施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⑥</w:t>
      </w:r>
      <w:r>
        <w:rPr>
          <w:rFonts w:hint="eastAsia" w:ascii="仿宋_GB2312" w:hAnsi="仿宋_GB2312" w:eastAsia="仿宋_GB2312" w:cs="仿宋_GB2312"/>
          <w:color w:val="0070C0"/>
          <w:sz w:val="28"/>
          <w:szCs w:val="28"/>
          <w:highlight w:val="none"/>
          <w:lang w:val="en-US" w:eastAsia="zh-CN"/>
        </w:rPr>
        <w:t xml:space="preserve"> 材料管理措施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⑦</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针对本项目的</w:t>
      </w:r>
      <w:r>
        <w:rPr>
          <w:rFonts w:hint="eastAsia" w:ascii="仿宋_GB2312" w:hAnsi="仿宋_GB2312" w:eastAsia="仿宋_GB2312" w:cs="仿宋_GB2312"/>
          <w:color w:val="0070C0"/>
          <w:sz w:val="28"/>
          <w:szCs w:val="28"/>
          <w:highlight w:val="none"/>
          <w:lang w:val="en-US" w:eastAsia="zh-CN"/>
        </w:rPr>
        <w:t>标化验收工地</w:t>
      </w:r>
      <w:r>
        <w:rPr>
          <w:rFonts w:hint="eastAsia" w:ascii="仿宋_GB2312" w:hAnsi="仿宋_GB2312" w:eastAsia="仿宋_GB2312" w:cs="仿宋_GB2312"/>
          <w:color w:val="0070C0"/>
          <w:sz w:val="28"/>
          <w:szCs w:val="28"/>
          <w:highlight w:val="none"/>
        </w:rPr>
        <w:t>施工工艺、重点、难点和关键点分析</w:t>
      </w:r>
      <w:r>
        <w:rPr>
          <w:rFonts w:hint="eastAsia" w:ascii="仿宋_GB2312" w:hAnsi="仿宋_GB2312" w:eastAsia="仿宋_GB2312" w:cs="仿宋_GB2312"/>
          <w:color w:val="0070C0"/>
          <w:sz w:val="28"/>
          <w:szCs w:val="28"/>
          <w:highlight w:val="none"/>
          <w:lang w:eastAsia="zh-CN"/>
        </w:rPr>
        <w:t>。</w:t>
      </w:r>
    </w:p>
    <w:p>
      <w:pPr>
        <w:numPr>
          <w:ilvl w:val="0"/>
          <w:numId w:val="0"/>
        </w:numPr>
        <w:spacing w:line="460" w:lineRule="exact"/>
        <w:ind w:firstLine="1120" w:firstLineChars="400"/>
        <w:rPr>
          <w:rFonts w:hint="eastAsia" w:ascii="仿宋_GB2312" w:hAnsi="仿宋_GB2312" w:eastAsia="宋体" w:cs="仿宋_GB2312"/>
          <w:color w:val="0070C0"/>
          <w:sz w:val="28"/>
          <w:szCs w:val="28"/>
          <w:highlight w:val="none"/>
          <w:lang w:val="en-US" w:eastAsia="zh-CN"/>
        </w:rPr>
      </w:pPr>
      <w:r>
        <w:rPr>
          <w:rFonts w:hint="eastAsia" w:ascii="仿宋_GB2312" w:hAnsi="仿宋_GB2312" w:eastAsia="仿宋_GB2312" w:cs="仿宋_GB2312"/>
          <w:color w:val="FF0000"/>
          <w:sz w:val="28"/>
          <w:szCs w:val="28"/>
          <w:highlight w:val="none"/>
          <w:lang w:val="en-US" w:eastAsia="zh-CN"/>
        </w:rPr>
        <w:t>施工组织设计：</w:t>
      </w:r>
      <w:r>
        <w:rPr>
          <w:rFonts w:hint="eastAsia" w:ascii="仿宋_GB2312" w:hAnsi="仿宋_GB2312" w:eastAsia="仿宋_GB2312" w:cs="仿宋_GB2312"/>
          <w:color w:val="0070C0"/>
          <w:sz w:val="28"/>
          <w:szCs w:val="28"/>
          <w:highlight w:val="none"/>
        </w:rPr>
        <w:t>① 总体施工部署</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②</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施工重点、难点分析及保证应对措施</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③</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主要分部分项工程施工方案</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④</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项目劳动力组织计划</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⑤</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施工机械设备数量及配套计划</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⑥</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施工讲度计划情况</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rPr>
        <w:t>⑦</w:t>
      </w:r>
      <w:r>
        <w:rPr>
          <w:rFonts w:hint="eastAsia" w:ascii="仿宋_GB2312" w:hAnsi="仿宋_GB2312" w:eastAsia="仿宋_GB2312" w:cs="仿宋_GB2312"/>
          <w:color w:val="0070C0"/>
          <w:sz w:val="28"/>
          <w:szCs w:val="28"/>
          <w:highlight w:val="none"/>
          <w:lang w:val="en-US" w:eastAsia="zh-CN"/>
        </w:rPr>
        <w:t xml:space="preserve"> </w:t>
      </w:r>
      <w:r>
        <w:rPr>
          <w:rFonts w:hint="eastAsia" w:ascii="仿宋_GB2312" w:hAnsi="仿宋_GB2312" w:eastAsia="仿宋_GB2312" w:cs="仿宋_GB2312"/>
          <w:color w:val="0070C0"/>
          <w:sz w:val="28"/>
          <w:szCs w:val="28"/>
          <w:highlight w:val="none"/>
        </w:rPr>
        <w:t>工期保证措施情况</w:t>
      </w:r>
      <w:r>
        <w:rPr>
          <w:rFonts w:hint="eastAsia" w:ascii="仿宋_GB2312" w:hAnsi="仿宋_GB2312" w:eastAsia="仿宋_GB2312" w:cs="仿宋_GB2312"/>
          <w:color w:val="0070C0"/>
          <w:sz w:val="28"/>
          <w:szCs w:val="28"/>
          <w:highlight w:val="none"/>
          <w:lang w:eastAsia="zh-CN"/>
        </w:rPr>
        <w:t>；</w:t>
      </w:r>
      <w:r>
        <w:rPr>
          <w:rFonts w:hint="eastAsia" w:ascii="仿宋_GB2312" w:hAnsi="仿宋_GB2312" w:eastAsia="仿宋_GB2312" w:cs="仿宋_GB2312"/>
          <w:color w:val="0070C0"/>
          <w:sz w:val="28"/>
          <w:szCs w:val="28"/>
          <w:highlight w:val="none"/>
          <w:lang w:val="en-US" w:eastAsia="zh-CN"/>
        </w:rPr>
        <w:t>⑧ 工程质量保证措施情况；⑨ 安全生产、文明施工、环境保护保证措施情况；⑩ 雨季、台风和夏季高温季节的施工保证措施情况。</w:t>
      </w:r>
      <w:r>
        <w:rPr>
          <w:rFonts w:hint="eastAsia" w:ascii="仿宋_GB2312" w:hAnsi="仿宋_GB2312" w:eastAsia="仿宋_GB2312" w:cs="仿宋_GB2312"/>
          <w:color w:val="0070C0"/>
          <w:sz w:val="28"/>
          <w:szCs w:val="28"/>
          <w:highlight w:val="none"/>
        </w:rPr>
        <w:t>⑪</w:t>
      </w:r>
      <w:r>
        <w:rPr>
          <w:rFonts w:hint="eastAsia" w:ascii="仿宋_GB2312" w:hAnsi="仿宋_GB2312" w:eastAsia="仿宋_GB2312" w:cs="仿宋_GB2312"/>
          <w:color w:val="0070C0"/>
          <w:sz w:val="28"/>
          <w:szCs w:val="28"/>
          <w:highlight w:val="none"/>
          <w:lang w:val="en-US" w:eastAsia="zh-CN"/>
        </w:rPr>
        <w:t>技术亮点</w:t>
      </w:r>
    </w:p>
    <w:p>
      <w:pPr>
        <w:numPr>
          <w:ilvl w:val="0"/>
          <w:numId w:val="0"/>
        </w:numPr>
        <w:spacing w:line="460" w:lineRule="exact"/>
        <w:ind w:firstLine="1120" w:firstLineChars="400"/>
        <w:rPr>
          <w:rFonts w:hint="default" w:ascii="仿宋_GB2312" w:hAnsi="仿宋_GB2312" w:eastAsia="仿宋_GB2312" w:cs="仿宋_GB2312"/>
          <w:color w:val="0070C0"/>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现场答辩：视</w:t>
      </w:r>
      <w:r>
        <w:rPr>
          <w:rFonts w:hint="eastAsia" w:ascii="仿宋_GB2312" w:hAnsi="仿宋_GB2312" w:eastAsia="仿宋_GB2312" w:cs="仿宋_GB2312"/>
          <w:kern w:val="2"/>
          <w:sz w:val="28"/>
          <w:szCs w:val="28"/>
          <w:highlight w:val="none"/>
          <w:lang w:val="en-US" w:eastAsia="zh-CN"/>
        </w:rPr>
        <w:t>投标人的授权委托人</w:t>
      </w:r>
      <w:r>
        <w:rPr>
          <w:rFonts w:hint="eastAsia" w:ascii="仿宋_GB2312" w:hAnsi="仿宋_GB2312" w:eastAsia="仿宋_GB2312" w:cs="仿宋_GB2312"/>
          <w:sz w:val="28"/>
          <w:szCs w:val="28"/>
          <w:highlight w:val="none"/>
          <w:lang w:val="en-US" w:eastAsia="zh-CN"/>
        </w:rPr>
        <w:t>现场答辩情况横向比较打分</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、其他</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（1）投标文件中的大写金额与小写金额不一致的，以低价金额为准。</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（2）当有效投标人﹤3个时，评标委员会应判定本次投标是否具有竞争力。若评标委员会认为本次投标明显缺乏竞争的，按流标处理，由招标人重新组织招标。</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招标活动流标的，投标人的投标文件由招标人安排专人负责按规定收取、密封保存，在本项目重新招标时作为该投标人的投标文件使用。该投标人按规定重新提交投标文件的，招标人应将该投标人的前后两份投标文件同时开标，投标人报价以两份投标文件中低价的报价为准作为该投标人的最终报价。</w:t>
      </w:r>
    </w:p>
    <w:p>
      <w:pPr>
        <w:pStyle w:val="13"/>
        <w:spacing w:after="0" w:line="460" w:lineRule="exact"/>
        <w:ind w:left="0" w:leftChars="0"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投标人存在撤销投标文件和无正当理由放弃中标、不与招标人签订书面合同等情形，或被行政部门查实存在违法违规行为而无法履约的，招标人重新招标时可以拒绝其再次投标，该投标人不服从规定采取其他过激行为扰乱招标人正常招标程序的，招标人有权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spacing w:after="0" w:line="460" w:lineRule="exact"/>
        <w:ind w:left="0" w:leftChars="0" w:firstLine="560"/>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b/>
          <w:bCs/>
          <w:sz w:val="28"/>
          <w:szCs w:val="28"/>
          <w:highlight w:val="none"/>
        </w:rPr>
        <w:t>投标人的法人授权委托人本人确无法参加本次投标和开标的，可以由其委托其它人员（代表）参加，招标人在与投标人的法人授权委托人本人电话或微信视频确认后可按规定收取投标文件。</w:t>
      </w:r>
      <w:r>
        <w:rPr>
          <w:rFonts w:hint="eastAsia" w:ascii="仿宋_GB2312" w:hAnsi="仿宋_GB2312" w:eastAsia="仿宋_GB2312" w:cs="仿宋_GB2312"/>
          <w:b/>
          <w:bCs/>
          <w:sz w:val="28"/>
          <w:szCs w:val="28"/>
          <w:highlight w:val="none"/>
          <w:lang w:val="en-US" w:eastAsia="zh-CN"/>
        </w:rPr>
        <w:t>但答辩必须由施工负责人本人参加，且施工负责人为现场配备人员。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4、</w:t>
      </w:r>
      <w:r>
        <w:rPr>
          <w:rFonts w:ascii="仿宋_GB2312" w:hAnsi="仿宋_GB2312" w:eastAsia="仿宋_GB2312" w:cs="仿宋_GB2312"/>
          <w:b/>
          <w:bCs/>
          <w:kern w:val="0"/>
          <w:sz w:val="28"/>
          <w:szCs w:val="28"/>
          <w:highlight w:val="none"/>
        </w:rPr>
        <w:t>班组信用评价结果应用</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班组信用评价结果将直接运用到公司班组选择、招标活动中，班组信用等级将作为评标过程中评判班组是否中标的重要依据。</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A 级：</w:t>
      </w:r>
      <w:r>
        <w:rPr>
          <w:rFonts w:ascii="仿宋_GB2312" w:hAnsi="仿宋_GB2312" w:eastAsia="仿宋_GB2312" w:cs="仿宋_GB2312"/>
          <w:b/>
          <w:bCs/>
          <w:kern w:val="0"/>
          <w:sz w:val="28"/>
          <w:szCs w:val="28"/>
          <w:highlight w:val="none"/>
        </w:rPr>
        <w:t>提升一个名次</w:t>
      </w:r>
      <w:r>
        <w:rPr>
          <w:rFonts w:hint="eastAsia" w:ascii="仿宋_GB2312" w:hAnsi="仿宋_GB2312" w:eastAsia="仿宋_GB2312" w:cs="仿宋_GB2312"/>
          <w:b/>
          <w:bCs/>
          <w:kern w:val="0"/>
          <w:sz w:val="28"/>
          <w:szCs w:val="28"/>
          <w:highlight w:val="none"/>
        </w:rPr>
        <w:t>；</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B 级：名次不变；</w:t>
      </w:r>
    </w:p>
    <w:p>
      <w:pPr>
        <w:spacing w:before="64" w:line="460" w:lineRule="exact"/>
        <w:ind w:right="99" w:firstLine="654"/>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C 级：</w:t>
      </w:r>
      <w:r>
        <w:rPr>
          <w:rFonts w:ascii="仿宋_GB2312" w:hAnsi="仿宋_GB2312" w:eastAsia="仿宋_GB2312" w:cs="仿宋_GB2312"/>
          <w:b/>
          <w:bCs/>
          <w:kern w:val="0"/>
          <w:sz w:val="28"/>
          <w:szCs w:val="28"/>
          <w:highlight w:val="none"/>
        </w:rPr>
        <w:t>降低一个名次</w:t>
      </w:r>
      <w:r>
        <w:rPr>
          <w:rFonts w:hint="eastAsia" w:ascii="仿宋_GB2312" w:hAnsi="仿宋_GB2312" w:eastAsia="仿宋_GB2312" w:cs="仿宋_GB2312"/>
          <w:b/>
          <w:bCs/>
          <w:kern w:val="0"/>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eastAsia="zh-CN"/>
        </w:rPr>
      </w:pPr>
      <w:r>
        <w:rPr>
          <w:rFonts w:hint="default" w:ascii="仿宋" w:hAnsi="仿宋" w:eastAsia="仿宋" w:cs="仿宋"/>
          <w:color w:val="auto"/>
          <w:sz w:val="28"/>
          <w:szCs w:val="28"/>
          <w:highlight w:val="none"/>
          <w:lang w:eastAsia="zh-CN"/>
        </w:rPr>
        <w:t>11、中标人不服从管理影响工程正常推进，或造成招标人损失的，招标人有权单方面无理由解除合同并扣罚中标人履约保证金的50%。对此投标人在投标时已充分阅读和理解并完全知晓和接受。如中标人不愿退场，恶意阻扰招标人正常施工，招标人有权扣罚全部履约保证金。情节严重的上报建设主管部门列入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eastAsia="zh-CN"/>
        </w:rPr>
      </w:pPr>
      <w:r>
        <w:rPr>
          <w:rFonts w:hint="default" w:ascii="仿宋" w:hAnsi="仿宋" w:eastAsia="仿宋" w:cs="仿宋"/>
          <w:color w:val="auto"/>
          <w:sz w:val="28"/>
          <w:szCs w:val="28"/>
          <w:highlight w:val="none"/>
          <w:lang w:eastAsia="zh-CN"/>
        </w:rPr>
        <w:t>12、钢筋加工棚、临时通道防护棚、临边围护临网由招标人购买，中标人需按照飞英杯的要求安装搭设。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13、本工程施工现场应确保整洁、干净，与模架楼层内杂料应及时清理，否则每发生一次扣罚1万元至5万元不等。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14、中标人应及时修复临边围护、洞口防护等设施，确保安全生产满足要求，否则每发现一次处罚5000元。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15、门窗窗洞位置在质保期内如未发现人为破坏、外墙涂料开裂及其他质量问题、门窗结构胶施工不密实或者开裂等情况，出现渗漏水问题中标人应承担所有维修费用。</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甲供材料：所有主要材料由招标人按照图纸设计数量负责供应并承担费用：钢筋、混凝土、砖、砂浆、止水钢板、止水带、钢丝网、止水条、纤维网、预埋件(图纸设计)、回填土、地下室照明材料设备，施工用水及用电就位。材料所有权属于招标人，中标人不得未经招标人同意将材料运出场地，不得倒卖甲供材料。为便于控制和考核，中标人(或授权专人)凭招标人现场施工负责人签认的材料票据办理领料手续，并以此作为考核节超的依据。甲供材料详见“《甲供材料清单》”。</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中标人在进场后7日内，向招标人提交全部材料、设备供应计划；经确认后，招标人应按照供应计划提供材料、设备等及时交付中标人；中标人负责装卸、二次搬运等，费用已包括在综合单价中。如质量、品种、规格、型号不符合要求，中标人应及时通知招标人处理，进出场周转材料的清理、装、卸车和材料的二次搬运均由中标人负责，中标人必须及时进行，费用已包括在综合单价中。如中标人签收</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中标人应遵守和执行招标人材料领用的规定，对领用的材料要与招标人共同清点，并履行书面领取手续。中标人(或授权专人)签认的材料票据办理领料手续即默认甲供材无质量、品种、规格、型号符合要求，后期如出现施工质量问题及其他问题由中标人承担。</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19、若发生安全事故，由中标人自行处理，且每发生一次处罚5万元至10万元不等。</w:t>
      </w:r>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20、中标人应严格服从招标人现场项目经理的管理，包括场地布置、施工内容、施工要求等围绕工程施工的一切，否则每发生一次处罚2000至5万元不等。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附件2：施工图</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4"/>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元/m2</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2"/>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5"/>
        <w:rPr>
          <w:rFonts w:hint="eastAsia" w:ascii="仿宋" w:hAnsi="仿宋" w:eastAsia="仿宋" w:cs="仿宋"/>
          <w:sz w:val="28"/>
          <w:szCs w:val="28"/>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3"/>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2"/>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8"/>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7"/>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项目技术负责人</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施工员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质量员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资料员</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1"/>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2"/>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jc w:val="center"/>
        <w:rPr>
          <w:rFonts w:hint="eastAsia" w:ascii="方正小标宋简体" w:hAnsi="方正小标宋简体" w:eastAsia="方正小标宋简体" w:cs="方正小标宋简体"/>
          <w:b w:val="0"/>
          <w:bCs w:val="0"/>
          <w:color w:val="auto"/>
          <w:sz w:val="44"/>
          <w:szCs w:val="44"/>
          <w:highlight w:val="none"/>
          <w:lang w:val="zh-CN"/>
        </w:rPr>
      </w:pPr>
      <w:r>
        <w:rPr>
          <w:rFonts w:hint="eastAsia" w:ascii="方正小标宋简体" w:hAnsi="方正小标宋简体" w:eastAsia="方正小标宋简体" w:cs="方正小标宋简体"/>
          <w:b w:val="0"/>
          <w:bCs w:val="0"/>
          <w:color w:val="auto"/>
          <w:sz w:val="44"/>
          <w:szCs w:val="44"/>
          <w:highlight w:val="none"/>
          <w:lang w:val="en-US" w:eastAsia="zh-CN"/>
        </w:rPr>
        <w:t>劳务</w:t>
      </w:r>
      <w:r>
        <w:rPr>
          <w:rFonts w:hint="eastAsia" w:ascii="方正小标宋简体" w:hAnsi="方正小标宋简体" w:eastAsia="方正小标宋简体" w:cs="方正小标宋简体"/>
          <w:b w:val="0"/>
          <w:bCs w:val="0"/>
          <w:color w:val="auto"/>
          <w:sz w:val="44"/>
          <w:szCs w:val="44"/>
          <w:highlight w:val="none"/>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甲方（发包人）：</w:t>
      </w:r>
      <w:r>
        <w:rPr>
          <w:rFonts w:hint="eastAsia" w:ascii="仿宋_GB2312" w:hAnsi="仿宋_GB2312" w:eastAsia="仿宋_GB2312" w:cs="仿宋_GB2312"/>
          <w:color w:val="auto"/>
          <w:sz w:val="28"/>
          <w:szCs w:val="28"/>
          <w:highlight w:val="none"/>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en-US" w:eastAsia="zh-CN"/>
        </w:rPr>
        <w:t>乙方（承包人）：</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根据《中华人民共和国</w:t>
      </w:r>
      <w:r>
        <w:rPr>
          <w:rFonts w:hint="eastAsia" w:ascii="仿宋_GB2312" w:hAnsi="仿宋_GB2312" w:eastAsia="仿宋_GB2312" w:cs="仿宋_GB2312"/>
          <w:color w:val="auto"/>
          <w:sz w:val="28"/>
          <w:szCs w:val="28"/>
          <w:highlight w:val="none"/>
          <w:lang w:val="en-US" w:eastAsia="zh-CN"/>
        </w:rPr>
        <w:t>民法典</w:t>
      </w:r>
      <w:r>
        <w:rPr>
          <w:rFonts w:hint="eastAsia" w:ascii="仿宋_GB2312" w:hAnsi="仿宋_GB2312" w:eastAsia="仿宋_GB2312" w:cs="仿宋_GB2312"/>
          <w:color w:val="auto"/>
          <w:sz w:val="28"/>
          <w:szCs w:val="28"/>
          <w:highlight w:val="none"/>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highlight w:val="none"/>
        </w:rPr>
        <w:t>在承包人已经充分了解发包人与建设单位签订的施工合同内容的前提下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第一条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工程概况</w:t>
      </w:r>
    </w:p>
    <w:p>
      <w:pPr>
        <w:pStyle w:val="12"/>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zh-CN"/>
        </w:rPr>
        <w:t>1.工程名称：</w:t>
      </w:r>
      <w:sdt>
        <w:sdtPr>
          <w:rPr>
            <w:rFonts w:hint="eastAsia" w:ascii="仿宋" w:hAnsi="仿宋" w:eastAsia="仿宋" w:cs="仿宋"/>
            <w:b w:val="0"/>
            <w:bCs w:val="0"/>
            <w:kern w:val="2"/>
            <w:sz w:val="28"/>
            <w:szCs w:val="28"/>
            <w:highlight w:val="none"/>
            <w:u w:val="single"/>
            <w:lang w:val="en-US" w:eastAsia="zh-CN" w:bidi="ar-SA"/>
          </w:rPr>
          <w:id w:val="581540304"/>
          <w:placeholder>
            <w:docPart w:val="{a26090fb-04da-4ad1-8bb9-f86de6cc963b}"/>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南浔直播电商产业基地项目工程总承包——土建大轻包（重新招标）</w:t>
          </w:r>
        </w:sdtContent>
      </w:sdt>
      <w:r>
        <w:rPr>
          <w:rFonts w:hint="eastAsia" w:ascii="仿宋_GB2312" w:hAnsi="仿宋_GB2312" w:eastAsia="仿宋_GB2312" w:cs="仿宋_GB2312"/>
          <w:b w:val="0"/>
          <w:color w:val="auto"/>
          <w:kern w:val="2"/>
          <w:sz w:val="28"/>
          <w:szCs w:val="28"/>
          <w:highlight w:val="none"/>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lang w:val="zh-CN"/>
        </w:rPr>
        <w:t>2.工程地点：</w:t>
      </w:r>
      <w:sdt>
        <w:sdtPr>
          <w:rPr>
            <w:rFonts w:hint="eastAsia" w:ascii="仿宋_GB2312" w:hAnsi="仿宋_GB2312" w:eastAsia="仿宋_GB2312" w:cs="仿宋_GB2312"/>
            <w:color w:val="auto"/>
            <w:kern w:val="2"/>
            <w:sz w:val="28"/>
            <w:szCs w:val="28"/>
            <w:highlight w:val="none"/>
            <w:u w:val="single"/>
            <w:lang w:val="zh-CN" w:eastAsia="zh-CN" w:bidi="ar-SA"/>
          </w:rPr>
          <w:id w:val="486875241"/>
          <w:placeholder>
            <w:docPart w:val="{077cc3e3-bbb0-4f00-b19d-ba7310ec907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none"/>
            <w:u w:val="single"/>
            <w:lang w:val="zh-CN" w:eastAsia="zh-CN" w:bidi="ar-SA"/>
          </w:rPr>
        </w:sdtEndPr>
        <w:sdtContent>
          <w:r>
            <w:rPr>
              <w:rFonts w:hint="eastAsia" w:ascii="仿宋_GB2312" w:hAnsi="仿宋_GB2312" w:eastAsia="仿宋_GB2312" w:cs="仿宋_GB2312"/>
              <w:color w:val="auto"/>
              <w:kern w:val="2"/>
              <w:sz w:val="28"/>
              <w:szCs w:val="28"/>
              <w:highlight w:val="none"/>
              <w:u w:val="single"/>
              <w:lang w:val="zh-CN" w:eastAsia="zh-CN" w:bidi="ar-SA"/>
            </w:rPr>
            <w:t>湖州市南浔区</w:t>
          </w:r>
        </w:sdtContent>
      </w:sdt>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lang w:val="zh-CN"/>
        </w:rPr>
        <w:t>3.施工内容：</w:t>
      </w:r>
      <w:r>
        <w:rPr>
          <w:rFonts w:hint="eastAsia" w:ascii="仿宋_GB2312" w:hAnsi="仿宋_GB2312" w:eastAsia="仿宋_GB2312" w:cs="仿宋_GB2312"/>
          <w:i w:val="0"/>
          <w:iCs w:val="0"/>
          <w:sz w:val="28"/>
          <w:szCs w:val="28"/>
          <w:highlight w:val="none"/>
          <w:u w:val="single"/>
          <w:vertAlign w:val="baseline"/>
          <w:lang w:val="en-US" w:eastAsia="zh-CN"/>
        </w:rPr>
        <w:t>建设内容为本工程地基基础、主体结构全部内容包括但不限于破桩、塔吊基础及塔吊桩加固、基坑支护冠梁及支撑梁、挡坡护坡硬化、地下室，综合楼，传达室主体工程，土方开挖及基坑排水场地排水，基础垫层到屋面所有的钢筋工程、混凝土工程、砌筑工程、内外墙粉刷工程、模板工程和盘扣式脚手架工程等所有土建工程，以及屋面除防水层及以上部分外的全部内容。最终以甲方及业主单位要求为准，直至本工程满足功能性要求及设计单位、业主单位要求并竣工验收合格为止。（具体内容详见合同及报价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4.承包方式：</w:t>
      </w:r>
      <w:r>
        <w:rPr>
          <w:rFonts w:hint="eastAsia" w:ascii="仿宋_GB2312" w:hAnsi="仿宋_GB2312" w:eastAsia="仿宋_GB2312" w:cs="仿宋_GB2312"/>
          <w:color w:val="auto"/>
          <w:sz w:val="28"/>
          <w:szCs w:val="28"/>
          <w:highlight w:val="none"/>
          <w:u w:val="single"/>
          <w:lang w:val="en-US" w:eastAsia="zh-CN"/>
        </w:rPr>
        <w:t xml:space="preserve">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第二条</w:t>
      </w:r>
      <w:r>
        <w:rPr>
          <w:rFonts w:hint="eastAsia" w:ascii="仿宋_GB2312" w:hAnsi="仿宋_GB2312" w:eastAsia="仿宋_GB2312" w:cs="仿宋_GB2312"/>
          <w:b/>
          <w:bCs/>
          <w:color w:val="auto"/>
          <w:sz w:val="28"/>
          <w:szCs w:val="28"/>
          <w:highlight w:val="none"/>
          <w:lang w:val="en-US" w:eastAsia="zh-CN"/>
        </w:rPr>
        <w:t xml:space="preserve"> 合同</w:t>
      </w:r>
      <w:r>
        <w:rPr>
          <w:rFonts w:hint="eastAsia" w:ascii="仿宋_GB2312" w:hAnsi="仿宋_GB2312" w:eastAsia="仿宋_GB2312" w:cs="仿宋_GB2312"/>
          <w:b/>
          <w:bCs/>
          <w:color w:val="auto"/>
          <w:sz w:val="28"/>
          <w:szCs w:val="28"/>
          <w:highlight w:val="none"/>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lang w:val="en-US" w:eastAsia="zh-CN"/>
        </w:rPr>
        <w:t>工程合同单价为</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元/m2，数量按</w:t>
      </w:r>
      <w:r>
        <w:rPr>
          <w:rFonts w:hint="default" w:ascii="仿宋_GB2312" w:hAnsi="仿宋_GB2312" w:eastAsia="仿宋_GB2312" w:cs="仿宋_GB2312"/>
          <w:color w:val="auto"/>
          <w:sz w:val="28"/>
          <w:szCs w:val="28"/>
          <w:highlight w:val="none"/>
          <w:u w:val="none"/>
          <w:lang w:eastAsia="zh-CN"/>
        </w:rPr>
        <w:t>最终审图通过的施工蓝图</w:t>
      </w:r>
      <w:r>
        <w:rPr>
          <w:rFonts w:hint="eastAsia" w:ascii="仿宋_GB2312" w:hAnsi="仿宋_GB2312" w:eastAsia="仿宋_GB2312" w:cs="仿宋_GB2312"/>
          <w:color w:val="auto"/>
          <w:sz w:val="28"/>
          <w:szCs w:val="28"/>
          <w:highlight w:val="none"/>
          <w:u w:val="none"/>
          <w:lang w:val="en-US" w:eastAsia="zh-CN"/>
        </w:rPr>
        <w:t>的建筑面积</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第三条</w:t>
      </w:r>
      <w:r>
        <w:rPr>
          <w:rFonts w:hint="eastAsia" w:ascii="仿宋_GB2312" w:hAnsi="仿宋_GB2312" w:eastAsia="仿宋_GB2312" w:cs="仿宋_GB2312"/>
          <w:b/>
          <w:bCs/>
          <w:color w:val="auto"/>
          <w:sz w:val="28"/>
          <w:szCs w:val="28"/>
          <w:highlight w:val="none"/>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b/>
          <w:bCs/>
          <w:color w:val="auto"/>
          <w:sz w:val="28"/>
          <w:szCs w:val="28"/>
          <w:highlight w:val="none"/>
          <w:u w:val="single"/>
          <w:lang w:eastAsia="zh-CN"/>
        </w:rPr>
      </w:pPr>
      <w:r>
        <w:rPr>
          <w:rFonts w:hint="eastAsia" w:ascii="仿宋_GB2312" w:hAnsi="仿宋_GB2312" w:eastAsia="仿宋_GB2312" w:cs="仿宋_GB2312"/>
          <w:color w:val="auto"/>
          <w:sz w:val="28"/>
          <w:szCs w:val="28"/>
          <w:highlight w:val="none"/>
          <w:lang w:val="en-US" w:eastAsia="zh-CN"/>
        </w:rPr>
        <w:t>工程竣工结算方式为</w:t>
      </w:r>
      <w:r>
        <w:rPr>
          <w:rFonts w:hint="eastAsia" w:ascii="仿宋_GB2312" w:hAnsi="仿宋_GB2312" w:eastAsia="仿宋_GB2312" w:cs="仿宋_GB2312"/>
          <w:color w:val="auto"/>
          <w:sz w:val="28"/>
          <w:szCs w:val="28"/>
          <w:highlight w:val="none"/>
          <w:lang w:val="zh-CN"/>
        </w:rPr>
        <w:t>：</w:t>
      </w:r>
      <w:r>
        <w:rPr>
          <w:rFonts w:hint="default" w:ascii="仿宋_GB2312" w:hAnsi="仿宋_GB2312" w:eastAsia="仿宋_GB2312" w:cs="仿宋_GB2312"/>
          <w:color w:val="0000FF"/>
          <w:sz w:val="28"/>
          <w:szCs w:val="28"/>
          <w:highlight w:val="none"/>
          <w:u w:val="single"/>
          <w:lang w:eastAsia="zh-CN"/>
        </w:rPr>
        <w:t>以最终审图通过的施工蓝图</w:t>
      </w:r>
      <w:r>
        <w:rPr>
          <w:rFonts w:hint="eastAsia" w:ascii="仿宋_GB2312" w:hAnsi="仿宋_GB2312" w:eastAsia="仿宋_GB2312" w:cs="仿宋_GB2312"/>
          <w:color w:val="auto"/>
          <w:sz w:val="28"/>
          <w:szCs w:val="28"/>
          <w:highlight w:val="none"/>
          <w:u w:val="none"/>
          <w:lang w:val="en-US" w:eastAsia="zh-CN"/>
        </w:rPr>
        <w:t>的建筑面积</w:t>
      </w:r>
      <w:r>
        <w:rPr>
          <w:rFonts w:hint="default" w:ascii="仿宋_GB2312" w:hAnsi="仿宋_GB2312" w:eastAsia="仿宋_GB2312" w:cs="仿宋_GB2312"/>
          <w:color w:val="0000FF"/>
          <w:sz w:val="28"/>
          <w:szCs w:val="28"/>
          <w:highlight w:val="none"/>
          <w:u w:val="single"/>
          <w:lang w:eastAsia="zh-CN"/>
        </w:rPr>
        <w:t>×中标综合单价-其他应扣款。</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highlight w:val="none"/>
          <w:lang w:val="zh-CN" w:eastAsia="zh-CN"/>
        </w:rPr>
        <w:t>开竣工时间以甲方</w:t>
      </w:r>
      <w:r>
        <w:rPr>
          <w:rFonts w:hint="eastAsia" w:ascii="仿宋_GB2312" w:hAnsi="仿宋_GB2312" w:eastAsia="仿宋_GB2312" w:cs="仿宋_GB2312"/>
          <w:color w:val="auto"/>
          <w:sz w:val="28"/>
          <w:szCs w:val="28"/>
          <w:highlight w:val="none"/>
          <w:lang w:val="en-US" w:eastAsia="zh-CN"/>
        </w:rPr>
        <w:t>要求</w:t>
      </w:r>
      <w:r>
        <w:rPr>
          <w:rFonts w:hint="eastAsia" w:ascii="仿宋_GB2312" w:hAnsi="仿宋_GB2312" w:eastAsia="仿宋_GB2312" w:cs="仿宋_GB2312"/>
          <w:color w:val="auto"/>
          <w:sz w:val="28"/>
          <w:szCs w:val="28"/>
          <w:highlight w:val="none"/>
          <w:lang w:val="zh-CN" w:eastAsia="zh-CN"/>
        </w:rPr>
        <w:t>为准，</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pacing w:val="-6"/>
          <w:sz w:val="28"/>
          <w:szCs w:val="28"/>
          <w:highlight w:val="none"/>
          <w:lang w:val="en-US" w:eastAsia="zh-CN"/>
        </w:rPr>
        <w:t>工期为</w:t>
      </w:r>
      <w:r>
        <w:rPr>
          <w:rFonts w:hint="eastAsia" w:ascii="仿宋_GB2312" w:hAnsi="仿宋_GB2312" w:eastAsia="仿宋_GB2312" w:cs="仿宋_GB2312"/>
          <w:color w:val="auto"/>
          <w:spacing w:val="-6"/>
          <w:sz w:val="28"/>
          <w:szCs w:val="28"/>
          <w:highlight w:val="none"/>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217479920"/>
          <w:placeholder>
            <w:docPart w:val="{554caf9e-2bad-40d9-b6ac-d2568ee78a83}"/>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default" w:ascii="仿宋_GB2312" w:hAnsi="仿宋_GB2312" w:eastAsia="仿宋_GB2312" w:cs="仿宋_GB2312"/>
              <w:kern w:val="0"/>
              <w:sz w:val="28"/>
              <w:szCs w:val="28"/>
              <w:highlight w:val="yellow"/>
              <w:u w:val="single"/>
              <w:vertAlign w:val="baseline"/>
              <w:lang w:eastAsia="zh-CN" w:bidi="ar-SA"/>
            </w:rPr>
            <w:t>2024年11月30日前结顶，2025年1月15日完成中间结构验收并通过</w:t>
          </w:r>
        </w:sdtContent>
      </w:sdt>
      <w:r>
        <w:rPr>
          <w:rFonts w:hint="eastAsia" w:ascii="仿宋_GB2312" w:hAnsi="仿宋_GB2312" w:eastAsia="仿宋_GB2312" w:cs="仿宋_GB2312"/>
          <w:color w:val="auto"/>
          <w:spacing w:val="-6"/>
          <w:sz w:val="28"/>
          <w:szCs w:val="28"/>
          <w:highlight w:val="none"/>
          <w:u w:val="single"/>
          <w:lang w:val="en-US" w:eastAsia="zh-CN"/>
        </w:rPr>
        <w:t xml:space="preserve"> </w:t>
      </w:r>
      <w:r>
        <w:rPr>
          <w:rFonts w:hint="eastAsia" w:ascii="仿宋_GB2312" w:hAnsi="仿宋_GB2312" w:eastAsia="仿宋_GB2312" w:cs="仿宋_GB2312"/>
          <w:color w:val="auto"/>
          <w:spacing w:val="-6"/>
          <w:sz w:val="28"/>
          <w:szCs w:val="28"/>
          <w:highlight w:val="none"/>
          <w:lang w:val="en-US" w:eastAsia="zh-CN"/>
        </w:rPr>
        <w:t>，且配合现场实际施工情况</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1.达到</w:t>
      </w:r>
      <w:r>
        <w:rPr>
          <w:rFonts w:hint="eastAsia" w:ascii="仿宋_GB2312" w:hAnsi="仿宋_GB2312" w:eastAsia="仿宋_GB2312" w:cs="仿宋_GB2312"/>
          <w:color w:val="auto"/>
          <w:sz w:val="28"/>
          <w:szCs w:val="28"/>
          <w:highlight w:val="none"/>
          <w:u w:val="single"/>
          <w:lang w:val="en-US" w:eastAsia="zh-CN"/>
        </w:rPr>
        <w:t xml:space="preserve">  飞英杯 </w:t>
      </w:r>
      <w:r>
        <w:rPr>
          <w:rFonts w:hint="eastAsia" w:ascii="仿宋_GB2312" w:hAnsi="仿宋_GB2312" w:eastAsia="仿宋_GB2312" w:cs="仿宋_GB2312"/>
          <w:color w:val="auto"/>
          <w:sz w:val="28"/>
          <w:szCs w:val="28"/>
          <w:highlight w:val="none"/>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本工程项目工程总承包单位、业主单位</w:t>
      </w:r>
      <w:r>
        <w:rPr>
          <w:rFonts w:hint="eastAsia" w:ascii="仿宋_GB2312" w:hAnsi="仿宋_GB2312" w:eastAsia="仿宋_GB2312" w:cs="仿宋_GB2312"/>
          <w:color w:val="auto"/>
          <w:sz w:val="28"/>
          <w:szCs w:val="28"/>
          <w:highlight w:val="none"/>
          <w:lang w:val="zh-CN"/>
        </w:rPr>
        <w:t>签订的《建设工程施工</w:t>
      </w:r>
      <w:r>
        <w:rPr>
          <w:rFonts w:hint="eastAsia" w:ascii="仿宋_GB2312" w:hAnsi="仿宋_GB2312" w:eastAsia="仿宋_GB2312" w:cs="仿宋_GB2312"/>
          <w:color w:val="auto"/>
          <w:sz w:val="28"/>
          <w:szCs w:val="28"/>
          <w:highlight w:val="none"/>
          <w:lang w:val="en-US" w:eastAsia="zh-CN"/>
        </w:rPr>
        <w:t>分包</w:t>
      </w:r>
      <w:r>
        <w:rPr>
          <w:rFonts w:hint="eastAsia" w:ascii="仿宋_GB2312" w:hAnsi="仿宋_GB2312" w:eastAsia="仿宋_GB2312" w:cs="仿宋_GB2312"/>
          <w:color w:val="auto"/>
          <w:sz w:val="28"/>
          <w:szCs w:val="28"/>
          <w:highlight w:val="none"/>
          <w:lang w:val="zh-CN"/>
        </w:rPr>
        <w:t>合同》、《建设工程施工合同》中约定的质量标准。</w:t>
      </w:r>
      <w:r>
        <w:rPr>
          <w:rFonts w:hint="eastAsia" w:ascii="仿宋_GB2312" w:hAnsi="仿宋_GB2312" w:eastAsia="仿宋_GB2312" w:cs="仿宋_GB2312"/>
          <w:color w:val="auto"/>
          <w:sz w:val="28"/>
          <w:szCs w:val="28"/>
          <w:highlight w:val="none"/>
        </w:rPr>
        <w:t>工程质量应达到设计图纸要求及约定标准和质量目标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按浙江省建筑安全文明施工标准化工地的标准施工。</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按</w:t>
      </w:r>
      <w:r>
        <w:rPr>
          <w:rFonts w:hint="eastAsia" w:ascii="仿宋_GB2312" w:hAnsi="仿宋_GB2312" w:eastAsia="仿宋_GB2312" w:cs="仿宋_GB2312"/>
          <w:color w:val="auto"/>
          <w:sz w:val="28"/>
          <w:szCs w:val="28"/>
          <w:highlight w:val="none"/>
          <w:lang w:val="en-US" w:eastAsia="zh-CN"/>
        </w:rPr>
        <w:t>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签订的《建设工程施工分包合同》、《建设工程施工合同》中约定的相关工程</w:t>
      </w:r>
      <w:r>
        <w:rPr>
          <w:rFonts w:hint="eastAsia" w:ascii="仿宋_GB2312" w:hAnsi="仿宋_GB2312" w:eastAsia="仿宋_GB2312" w:cs="仿宋_GB2312"/>
          <w:color w:val="auto"/>
          <w:sz w:val="28"/>
          <w:szCs w:val="28"/>
          <w:highlight w:val="none"/>
          <w:lang w:val="en-US" w:eastAsia="zh-CN"/>
        </w:rPr>
        <w:t>质量</w:t>
      </w:r>
      <w:r>
        <w:rPr>
          <w:rFonts w:hint="eastAsia" w:ascii="仿宋_GB2312" w:hAnsi="仿宋_GB2312" w:eastAsia="仿宋_GB2312" w:cs="仿宋_GB2312"/>
          <w:color w:val="auto"/>
          <w:sz w:val="28"/>
          <w:szCs w:val="28"/>
          <w:highlight w:val="none"/>
          <w:lang w:val="zh-CN"/>
        </w:rPr>
        <w:t>验收规范及相关工程施工质量验收规范，</w:t>
      </w:r>
      <w:r>
        <w:rPr>
          <w:rFonts w:hint="eastAsia" w:ascii="仿宋_GB2312" w:hAnsi="仿宋_GB2312" w:eastAsia="仿宋_GB2312" w:cs="仿宋_GB2312"/>
          <w:color w:val="auto"/>
          <w:sz w:val="28"/>
          <w:szCs w:val="28"/>
          <w:highlight w:val="none"/>
          <w:lang w:val="en-US" w:eastAsia="zh-CN"/>
        </w:rPr>
        <w:t>以及本合同的约定进行</w:t>
      </w:r>
      <w:r>
        <w:rPr>
          <w:rFonts w:hint="eastAsia" w:ascii="仿宋_GB2312" w:hAnsi="仿宋_GB2312" w:eastAsia="仿宋_GB2312" w:cs="仿宋_GB2312"/>
          <w:color w:val="auto"/>
          <w:sz w:val="28"/>
          <w:szCs w:val="28"/>
          <w:highlight w:val="none"/>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乙方承包范国内的工程质量保修期限为</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u w:val="none"/>
          <w:lang w:val="en-US" w:eastAsia="zh-CN"/>
        </w:rPr>
        <w:t>年</w:t>
      </w:r>
      <w:r>
        <w:rPr>
          <w:rFonts w:hint="eastAsia" w:ascii="仿宋_GB2312" w:hAnsi="仿宋_GB2312" w:eastAsia="仿宋_GB2312" w:cs="仿宋_GB2312"/>
          <w:color w:val="auto"/>
          <w:sz w:val="28"/>
          <w:szCs w:val="28"/>
          <w:highlight w:val="none"/>
          <w:lang w:val="zh-CN"/>
        </w:rPr>
        <w:t>，质量保修期以整体工程竣工验收合格之日起开始计算，</w:t>
      </w:r>
      <w:r>
        <w:rPr>
          <w:rFonts w:hint="eastAsia" w:ascii="仿宋_GB2312" w:hAnsi="仿宋_GB2312" w:eastAsia="仿宋_GB2312" w:cs="仿宋_GB2312"/>
          <w:color w:val="auto"/>
          <w:sz w:val="28"/>
          <w:szCs w:val="28"/>
          <w:highlight w:val="none"/>
          <w:lang w:val="en-US" w:eastAsia="zh-CN"/>
        </w:rPr>
        <w:t>同时满足发包人</w:t>
      </w:r>
      <w:r>
        <w:rPr>
          <w:rFonts w:hint="eastAsia" w:ascii="仿宋_GB2312" w:hAnsi="仿宋_GB2312" w:eastAsia="仿宋_GB2312" w:cs="仿宋_GB2312"/>
          <w:color w:val="auto"/>
          <w:sz w:val="28"/>
          <w:szCs w:val="28"/>
          <w:highlight w:val="none"/>
          <w:lang w:val="zh-CN"/>
        </w:rPr>
        <w:t>与</w:t>
      </w:r>
      <w:r>
        <w:rPr>
          <w:rFonts w:hint="eastAsia" w:ascii="仿宋_GB2312" w:hAnsi="仿宋_GB2312" w:eastAsia="仿宋_GB2312" w:cs="仿宋_GB2312"/>
          <w:color w:val="auto"/>
          <w:sz w:val="28"/>
          <w:szCs w:val="28"/>
          <w:highlight w:val="none"/>
          <w:lang w:val="en-US" w:eastAsia="zh-CN"/>
        </w:rPr>
        <w:t>本工程项目总承包单位、业主单位</w:t>
      </w:r>
      <w:r>
        <w:rPr>
          <w:rFonts w:hint="eastAsia" w:ascii="仿宋_GB2312" w:hAnsi="仿宋_GB2312" w:eastAsia="仿宋_GB2312" w:cs="仿宋_GB2312"/>
          <w:color w:val="auto"/>
          <w:sz w:val="28"/>
          <w:szCs w:val="28"/>
          <w:highlight w:val="none"/>
          <w:lang w:val="zh-CN"/>
        </w:rPr>
        <w:t>签订的《建设工程施工分包合同》、《建设工程施工合同》</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u w:val="none"/>
          <w:lang w:val="zh-CN"/>
        </w:rPr>
      </w:pPr>
      <w:r>
        <w:rPr>
          <w:rFonts w:hint="eastAsia" w:ascii="仿宋_GB2312" w:hAnsi="仿宋_GB2312" w:eastAsia="仿宋_GB2312" w:cs="仿宋_GB2312"/>
          <w:b/>
          <w:bCs/>
          <w:color w:val="auto"/>
          <w:sz w:val="28"/>
          <w:szCs w:val="28"/>
          <w:highlight w:val="none"/>
          <w:u w:val="none"/>
          <w:lang w:val="en-US" w:eastAsia="zh-CN"/>
        </w:rPr>
        <w:t xml:space="preserve">第八条 </w:t>
      </w:r>
      <w:r>
        <w:rPr>
          <w:rFonts w:hint="eastAsia" w:ascii="仿宋_GB2312" w:hAnsi="仿宋_GB2312" w:eastAsia="仿宋_GB2312" w:cs="仿宋_GB2312"/>
          <w:b/>
          <w:bCs/>
          <w:color w:val="auto"/>
          <w:sz w:val="28"/>
          <w:szCs w:val="28"/>
          <w:highlight w:val="none"/>
          <w:u w:val="none"/>
          <w:lang w:val="zh-CN"/>
        </w:rPr>
        <w:t>材料供应</w:t>
      </w:r>
      <w:r>
        <w:rPr>
          <w:rFonts w:hint="eastAsia" w:ascii="仿宋_GB2312" w:hAnsi="仿宋_GB2312" w:eastAsia="仿宋_GB2312" w:cs="仿宋_GB2312"/>
          <w:b/>
          <w:bCs/>
          <w:color w:val="auto"/>
          <w:sz w:val="28"/>
          <w:szCs w:val="28"/>
          <w:highlight w:val="none"/>
          <w:u w:val="none"/>
          <w:lang w:val="en-US" w:eastAsia="zh-CN"/>
        </w:rPr>
        <w:t>及</w:t>
      </w:r>
      <w:r>
        <w:rPr>
          <w:rFonts w:hint="eastAsia" w:ascii="仿宋_GB2312" w:hAnsi="仿宋_GB2312" w:eastAsia="仿宋_GB2312" w:cs="仿宋_GB2312"/>
          <w:b/>
          <w:bCs/>
          <w:color w:val="auto"/>
          <w:sz w:val="28"/>
          <w:szCs w:val="28"/>
          <w:highlight w:val="none"/>
          <w:u w:val="none"/>
          <w:lang w:val="zh-CN"/>
        </w:rPr>
        <w:t>管理</w:t>
      </w:r>
    </w:p>
    <w:p>
      <w:pPr>
        <w:pStyle w:val="12"/>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w:t>
      </w:r>
      <w:r>
        <w:rPr>
          <w:rFonts w:hint="eastAsia" w:ascii="仿宋_GB2312" w:hAnsi="仿宋_GB2312" w:eastAsia="仿宋_GB2312" w:cs="仿宋_GB2312"/>
          <w:b w:val="0"/>
          <w:bCs w:val="0"/>
          <w:color w:val="auto"/>
          <w:kern w:val="0"/>
          <w:sz w:val="28"/>
          <w:szCs w:val="28"/>
          <w:highlight w:val="none"/>
        </w:rPr>
        <w:t>材料的供应：本工程涉及到的</w:t>
      </w:r>
      <w:r>
        <w:rPr>
          <w:rFonts w:hint="eastAsia" w:ascii="仿宋_GB2312" w:hAnsi="仿宋_GB2312" w:eastAsia="仿宋_GB2312" w:cs="仿宋_GB2312"/>
          <w:b w:val="0"/>
          <w:bCs w:val="0"/>
          <w:color w:val="auto"/>
          <w:kern w:val="0"/>
          <w:sz w:val="28"/>
          <w:szCs w:val="28"/>
          <w:highlight w:val="none"/>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498728723"/>
          <w:placeholder>
            <w:docPart w:val="{99f7a64d-cd0a-4b4d-833d-fc79cfa60fb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none"/>
          <w:u w:val="single"/>
          <w:lang w:val="en-US" w:eastAsia="zh-CN"/>
        </w:rPr>
        <w:t xml:space="preserve"> </w:t>
      </w:r>
      <w:r>
        <w:rPr>
          <w:rFonts w:hint="eastAsia" w:ascii="仿宋_GB2312" w:hAnsi="仿宋_GB2312" w:eastAsia="仿宋_GB2312" w:cs="仿宋_GB2312"/>
          <w:b w:val="0"/>
          <w:bCs w:val="0"/>
          <w:color w:val="auto"/>
          <w:kern w:val="0"/>
          <w:sz w:val="28"/>
          <w:szCs w:val="28"/>
          <w:highlight w:val="none"/>
        </w:rPr>
        <w:t>由</w:t>
      </w:r>
      <w:r>
        <w:rPr>
          <w:rFonts w:hint="eastAsia" w:ascii="仿宋_GB2312" w:hAnsi="仿宋_GB2312" w:eastAsia="仿宋_GB2312" w:cs="仿宋_GB2312"/>
          <w:b w:val="0"/>
          <w:bCs w:val="0"/>
          <w:color w:val="auto"/>
          <w:kern w:val="0"/>
          <w:sz w:val="28"/>
          <w:szCs w:val="28"/>
          <w:highlight w:val="none"/>
          <w:lang w:val="en-US" w:eastAsia="zh-CN"/>
        </w:rPr>
        <w:t>甲方</w:t>
      </w:r>
      <w:r>
        <w:rPr>
          <w:rFonts w:hint="eastAsia" w:ascii="仿宋_GB2312" w:hAnsi="仿宋_GB2312" w:eastAsia="仿宋_GB2312" w:cs="仿宋_GB2312"/>
          <w:b w:val="0"/>
          <w:bCs w:val="0"/>
          <w:color w:val="auto"/>
          <w:kern w:val="0"/>
          <w:sz w:val="28"/>
          <w:szCs w:val="28"/>
          <w:highlight w:val="none"/>
        </w:rPr>
        <w:t>提供</w:t>
      </w:r>
      <w:r>
        <w:rPr>
          <w:rFonts w:hint="default" w:ascii="仿宋_GB2312" w:hAnsi="仿宋_GB2312" w:eastAsia="仿宋_GB2312" w:cs="仿宋_GB2312"/>
          <w:b w:val="0"/>
          <w:bCs w:val="0"/>
          <w:color w:val="auto"/>
          <w:kern w:val="0"/>
          <w:sz w:val="28"/>
          <w:szCs w:val="28"/>
          <w:highlight w:val="yellow"/>
        </w:rPr>
        <w:t>（详见附件四）</w:t>
      </w:r>
      <w:r>
        <w:rPr>
          <w:rFonts w:hint="eastAsia" w:ascii="仿宋_GB2312" w:hAnsi="仿宋_GB2312" w:eastAsia="仿宋_GB2312" w:cs="仿宋_GB2312"/>
          <w:b w:val="0"/>
          <w:bCs w:val="0"/>
          <w:color w:val="auto"/>
          <w:kern w:val="0"/>
          <w:sz w:val="28"/>
          <w:szCs w:val="28"/>
          <w:highlight w:val="none"/>
        </w:rPr>
        <w:t>，其余材料</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防护用具、工具等由乙方</w:t>
      </w:r>
      <w:r>
        <w:rPr>
          <w:rFonts w:hint="eastAsia" w:ascii="仿宋_GB2312" w:hAnsi="仿宋_GB2312" w:eastAsia="仿宋_GB2312" w:cs="仿宋_GB2312"/>
          <w:b w:val="0"/>
          <w:bCs w:val="0"/>
          <w:color w:val="auto"/>
          <w:kern w:val="0"/>
          <w:sz w:val="28"/>
          <w:szCs w:val="28"/>
          <w:highlight w:val="none"/>
        </w:rPr>
        <w:t>自行负责采购</w:t>
      </w:r>
      <w:r>
        <w:rPr>
          <w:rFonts w:hint="eastAsia" w:ascii="仿宋_GB2312" w:hAnsi="仿宋_GB2312" w:eastAsia="仿宋_GB2312" w:cs="仿宋_GB2312"/>
          <w:b w:val="0"/>
          <w:bCs w:val="0"/>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highlight w:val="none"/>
          <w:lang w:val="zh-CN" w:eastAsia="zh-CN" w:bidi="ar"/>
        </w:rPr>
      </w:pPr>
      <w:r>
        <w:rPr>
          <w:rFonts w:hint="eastAsia" w:ascii="仿宋_GB2312" w:hAnsi="仿宋_GB2312" w:eastAsia="仿宋_GB2312" w:cs="仿宋_GB2312"/>
          <w:b w:val="0"/>
          <w:bCs w:val="0"/>
          <w:color w:val="auto"/>
          <w:kern w:val="0"/>
          <w:sz w:val="28"/>
          <w:szCs w:val="28"/>
          <w:highlight w:val="none"/>
          <w:lang w:val="en-US" w:eastAsia="zh-CN" w:bidi="ar"/>
        </w:rPr>
        <w:t>2</w:t>
      </w:r>
      <w:r>
        <w:rPr>
          <w:rFonts w:hint="eastAsia" w:ascii="仿宋_GB2312" w:hAnsi="仿宋_GB2312" w:eastAsia="仿宋_GB2312" w:cs="仿宋_GB2312"/>
          <w:b w:val="0"/>
          <w:bCs w:val="0"/>
          <w:color w:val="auto"/>
          <w:kern w:val="0"/>
          <w:sz w:val="28"/>
          <w:szCs w:val="28"/>
          <w:highlight w:val="none"/>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highlight w:val="none"/>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highlight w:val="none"/>
          <w:lang w:val="zh-CN"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highlight w:val="none"/>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坚持绿色原则，</w:t>
      </w:r>
      <w:r>
        <w:rPr>
          <w:rFonts w:hint="eastAsia" w:ascii="仿宋_GB2312" w:hAnsi="仿宋_GB2312" w:eastAsia="仿宋_GB2312" w:cs="仿宋_GB2312"/>
          <w:color w:val="auto"/>
          <w:sz w:val="28"/>
          <w:szCs w:val="28"/>
          <w:highlight w:val="none"/>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.乙方在施工中应按限额使用材料，做到日用日清，活完料净，保持</w:t>
      </w:r>
      <w:r>
        <w:rPr>
          <w:rFonts w:hint="eastAsia" w:ascii="仿宋_GB2312" w:hAnsi="仿宋_GB2312" w:eastAsia="仿宋_GB2312" w:cs="仿宋_GB2312"/>
          <w:color w:val="auto"/>
          <w:sz w:val="28"/>
          <w:szCs w:val="28"/>
          <w:highlight w:val="none"/>
          <w:lang w:val="zh-CN" w:eastAsia="zh-CN"/>
        </w:rPr>
        <w:t>现场整洁。</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甲供材料：所有主要材料由甲方按照图纸设计数量负责供应并承担费用：钢筋、混凝土、砖、砂浆、止水钢板、止水带、钢丝网、止水条、纤维网、预埋件(图纸设计)、回填土、地下室照明材料设备，施工用水及用电就位。材料所有权属于甲方，乙方不得未经甲方同意将材料运出场地，不得倒卖甲供材料。为便于控制和考核，乙方(或授权专人)凭甲方现场施工负责人签认的材料票据办理领料手续，并以此作为考核节超的依据。甲供材料详见“《甲供材料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在进场后7日内，向甲方提交全部材料、设备供应计划；经确认后，甲方应按照供应计划提供材料、设备等及时交付乙方；乙方负责装卸、二次搬运等，费用已包括在综合单价中。如质量、品种、规格、型号不符合要求，乙方应及时通知甲方处理，进出场周转材料的清理、装、卸车和材料的二次搬运均由乙方负责，乙方必须及时进行，费用已包括在综合单价中。如乙方签收</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乙方应遵守和执行甲方材料领用的规定，对领用的材料要与甲方共同清点，并履行书面领取手续。乙方(或授权专人)签认的材料票据办理领料手续即默认甲供材无质量、品种、规格、型号符合要求，后期如出现施工质量问题及其他问题由乙方承担。</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48d17387-ea05-4c00-a18a-d7c331acdd80}"/>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kern w:val="2"/>
              <w:sz w:val="28"/>
              <w:szCs w:val="28"/>
              <w:highlight w:val="none"/>
              <w:lang w:val="en-US" w:eastAsia="zh-CN" w:bidi="ar-SA"/>
            </w:rPr>
            <w:t>按每月最高5000元/人的标准，按月发放，发放人员以考勤为依据。首次付款于乙方完成±0.00后30天内，按乙方完成形象进度支付至已完工程的70%进行支付；中间结构验收合格后支付至已完工程的85%；工程竣工验收通过后支付至应已完工程的90%，竣工验收后，乙方提交完整有效的结算资料，经甲方审核决算完成后支付至审核价的95%；余5%作为工程质量保修金。保修金返还时间：按业主规定的缺陷责任期一次性返还(不计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color w:val="auto"/>
          <w:sz w:val="28"/>
          <w:szCs w:val="28"/>
          <w:highlight w:val="none"/>
          <w:u w:val="none"/>
          <w:lang w:val="en-US" w:eastAsia="zh-CN"/>
        </w:rPr>
        <w:t>付款前</w:t>
      </w:r>
      <w:r>
        <w:rPr>
          <w:rFonts w:hint="eastAsia" w:ascii="仿宋_GB2312" w:hAnsi="仿宋_GB2312" w:eastAsia="仿宋_GB2312" w:cs="仿宋_GB2312"/>
          <w:color w:val="auto"/>
          <w:sz w:val="28"/>
          <w:szCs w:val="28"/>
          <w:highlight w:val="none"/>
          <w:lang w:val="en-US" w:eastAsia="zh-CN"/>
        </w:rPr>
        <w:t>乙方应向甲方出具金额准确的</w:t>
      </w:r>
      <w:r>
        <w:rPr>
          <w:rFonts w:hint="eastAsia" w:ascii="仿宋_GB2312" w:hAnsi="仿宋_GB2312" w:eastAsia="仿宋_GB2312" w:cs="仿宋_GB2312"/>
          <w:b/>
          <w:bCs/>
          <w:color w:val="auto"/>
          <w:sz w:val="28"/>
          <w:szCs w:val="28"/>
          <w:highlight w:val="none"/>
          <w:u w:val="single"/>
          <w:lang w:val="en-US" w:eastAsia="zh-CN"/>
        </w:rPr>
        <w:t>3%增值税专用发票</w:t>
      </w:r>
      <w:r>
        <w:rPr>
          <w:rFonts w:hint="eastAsia" w:ascii="仿宋_GB2312" w:hAnsi="仿宋_GB2312" w:eastAsia="仿宋_GB2312" w:cs="仿宋_GB2312"/>
          <w:color w:val="auto"/>
          <w:sz w:val="28"/>
          <w:szCs w:val="28"/>
          <w:highlight w:val="none"/>
          <w:lang w:val="en-US" w:eastAsia="zh-CN"/>
        </w:rPr>
        <w:t>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w:t>
      </w:r>
      <w:r>
        <w:rPr>
          <w:rFonts w:hint="eastAsia" w:ascii="仿宋_GB2312" w:hAnsi="仿宋_GB2312" w:eastAsia="仿宋_GB2312" w:cs="仿宋_GB2312"/>
          <w:b w:val="0"/>
          <w:bCs w:val="0"/>
          <w:sz w:val="28"/>
          <w:szCs w:val="28"/>
          <w:highlight w:val="none"/>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甲方的权利</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1.委派</w:t>
      </w:r>
      <w:r>
        <w:rPr>
          <w:rFonts w:hint="eastAsia" w:ascii="仿宋_GB2312" w:hAnsi="仿宋_GB2312" w:eastAsia="仿宋_GB2312" w:cs="仿宋_GB2312"/>
          <w:color w:val="auto"/>
          <w:sz w:val="28"/>
          <w:szCs w:val="28"/>
          <w:highlight w:val="none"/>
          <w:u w:val="single"/>
          <w:lang w:val="en-US" w:eastAsia="zh-CN"/>
        </w:rPr>
        <w:t xml:space="preserve"> 姜大伟 </w:t>
      </w:r>
      <w:r>
        <w:rPr>
          <w:rFonts w:hint="eastAsia" w:ascii="仿宋_GB2312" w:hAnsi="仿宋_GB2312" w:eastAsia="仿宋_GB2312" w:cs="仿宋_GB2312"/>
          <w:color w:val="auto"/>
          <w:sz w:val="28"/>
          <w:szCs w:val="28"/>
          <w:highlight w:val="none"/>
          <w:lang w:val="zh-CN"/>
        </w:rPr>
        <w:t>为现场管理代表（电话：</w:t>
      </w:r>
      <w:r>
        <w:rPr>
          <w:rFonts w:hint="eastAsia" w:ascii="仿宋_GB2312" w:hAnsi="仿宋_GB2312" w:eastAsia="仿宋_GB2312" w:cs="仿宋_GB2312"/>
          <w:color w:val="auto"/>
          <w:sz w:val="28"/>
          <w:szCs w:val="28"/>
          <w:highlight w:val="none"/>
          <w:u w:val="single"/>
          <w:lang w:val="en-US" w:eastAsia="zh-CN"/>
        </w:rPr>
        <w:t xml:space="preserve"> 15268715033 </w:t>
      </w:r>
      <w:r>
        <w:rPr>
          <w:rFonts w:hint="eastAsia" w:ascii="仿宋_GB2312" w:hAnsi="仿宋_GB2312" w:eastAsia="仿宋_GB2312" w:cs="仿宋_GB2312"/>
          <w:color w:val="auto"/>
          <w:sz w:val="28"/>
          <w:szCs w:val="28"/>
          <w:highlight w:val="none"/>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.开工前向乙方提供施工图纸</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.按合同约定及时、足额</w:t>
      </w:r>
      <w:r>
        <w:rPr>
          <w:rFonts w:hint="eastAsia" w:ascii="仿宋_GB2312" w:hAnsi="仿宋_GB2312" w:eastAsia="仿宋_GB2312" w:cs="仿宋_GB2312"/>
          <w:color w:val="auto"/>
          <w:sz w:val="28"/>
          <w:szCs w:val="28"/>
          <w:highlight w:val="none"/>
          <w:lang w:val="en-US" w:eastAsia="zh-CN"/>
        </w:rPr>
        <w:t>支</w:t>
      </w:r>
      <w:r>
        <w:rPr>
          <w:rFonts w:hint="eastAsia" w:ascii="仿宋_GB2312" w:hAnsi="仿宋_GB2312" w:eastAsia="仿宋_GB2312" w:cs="仿宋_GB2312"/>
          <w:color w:val="auto"/>
          <w:sz w:val="28"/>
          <w:szCs w:val="28"/>
          <w:highlight w:val="none"/>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乙方的权利</w:t>
      </w:r>
      <w:r>
        <w:rPr>
          <w:rFonts w:hint="eastAsia" w:ascii="仿宋_GB2312" w:hAnsi="仿宋_GB2312" w:eastAsia="仿宋_GB2312" w:cs="仿宋_GB2312"/>
          <w:b/>
          <w:bCs/>
          <w:color w:val="auto"/>
          <w:sz w:val="28"/>
          <w:szCs w:val="28"/>
          <w:highlight w:val="none"/>
          <w:lang w:val="en-US" w:eastAsia="zh-CN"/>
        </w:rPr>
        <w:t>和</w:t>
      </w:r>
      <w:r>
        <w:rPr>
          <w:rFonts w:hint="eastAsia" w:ascii="仿宋_GB2312" w:hAnsi="仿宋_GB2312" w:eastAsia="仿宋_GB2312" w:cs="仿宋_GB2312"/>
          <w:b/>
          <w:bCs/>
          <w:color w:val="auto"/>
          <w:sz w:val="28"/>
          <w:szCs w:val="28"/>
          <w:highlight w:val="none"/>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委派入库时承诺的法人授权代理人（唯一代理人即内部施工班组负责人）</w:t>
      </w:r>
      <w:r>
        <w:rPr>
          <w:rFonts w:hint="eastAsia" w:ascii="仿宋_GB2312" w:hAnsi="仿宋_GB2312" w:eastAsia="仿宋_GB2312" w:cs="仿宋_GB2312"/>
          <w:sz w:val="28"/>
          <w:szCs w:val="28"/>
          <w:highlight w:val="none"/>
        </w:rPr>
        <w:t>代表乙方履行本合同（包括但不限于</w:t>
      </w:r>
      <w:r>
        <w:rPr>
          <w:rFonts w:hint="eastAsia" w:ascii="仿宋_GB2312" w:hAnsi="仿宋_GB2312" w:eastAsia="仿宋_GB2312" w:cs="仿宋_GB2312"/>
          <w:sz w:val="28"/>
          <w:szCs w:val="28"/>
          <w:highlight w:val="none"/>
          <w:lang w:val="en-US" w:eastAsia="zh-CN"/>
        </w:rPr>
        <w:t>现场管理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安全、进度、洽谈、</w:t>
      </w:r>
      <w:r>
        <w:rPr>
          <w:rFonts w:hint="eastAsia" w:ascii="仿宋_GB2312" w:hAnsi="仿宋_GB2312" w:eastAsia="仿宋_GB2312" w:cs="仿宋_GB2312"/>
          <w:sz w:val="28"/>
          <w:szCs w:val="28"/>
          <w:highlight w:val="none"/>
        </w:rPr>
        <w:t>对账、付款、</w:t>
      </w:r>
      <w:r>
        <w:rPr>
          <w:rFonts w:hint="eastAsia" w:ascii="仿宋_GB2312" w:hAnsi="仿宋_GB2312" w:eastAsia="仿宋_GB2312" w:cs="仿宋_GB2312"/>
          <w:color w:val="auto"/>
          <w:sz w:val="28"/>
          <w:szCs w:val="28"/>
          <w:highlight w:val="none"/>
          <w:lang w:val="en-US" w:eastAsia="zh-Hans"/>
        </w:rPr>
        <w:t>结算、</w:t>
      </w:r>
      <w:r>
        <w:rPr>
          <w:rFonts w:hint="eastAsia" w:ascii="仿宋_GB2312" w:hAnsi="仿宋_GB2312" w:eastAsia="仿宋_GB2312" w:cs="仿宋_GB2312"/>
          <w:sz w:val="28"/>
          <w:szCs w:val="28"/>
          <w:highlight w:val="none"/>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不允许</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分包或转包本工程。</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若对所承担的工程质量、施工进度、施工现场管理无能力满足合同要求时，</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有权单方面调整工程任务直止终止合同，由此产生的工程费用增加部分由</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承担</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3.乙方</w:t>
      </w:r>
      <w:r>
        <w:rPr>
          <w:rFonts w:hint="eastAsia" w:ascii="仿宋_GB2312" w:hAnsi="仿宋_GB2312" w:eastAsia="仿宋_GB2312" w:cs="仿宋_GB2312"/>
          <w:color w:val="auto"/>
          <w:kern w:val="0"/>
          <w:sz w:val="28"/>
          <w:szCs w:val="28"/>
          <w:highlight w:val="none"/>
        </w:rPr>
        <w:t>必须执行国家、地方及企业的安全生产法及其相关规定</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必须执行国家、地方及企业项目建设廉洁的相关规定</w:t>
      </w:r>
      <w:r>
        <w:rPr>
          <w:rFonts w:hint="eastAsia" w:ascii="仿宋_GB2312" w:hAnsi="仿宋_GB2312" w:eastAsia="仿宋_GB2312" w:cs="仿宋_GB2312"/>
          <w:color w:val="auto"/>
          <w:kern w:val="0"/>
          <w:sz w:val="28"/>
          <w:szCs w:val="28"/>
          <w:highlight w:val="none"/>
          <w:lang w:val="en-US" w:eastAsia="zh-CN"/>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乙方</w:t>
      </w:r>
      <w:r>
        <w:rPr>
          <w:rFonts w:hint="eastAsia" w:ascii="仿宋_GB2312" w:hAnsi="仿宋_GB2312" w:eastAsia="仿宋_GB2312" w:cs="仿宋_GB2312"/>
          <w:color w:val="auto"/>
          <w:sz w:val="28"/>
          <w:szCs w:val="28"/>
          <w:highlight w:val="none"/>
          <w:u w:val="none"/>
          <w:lang w:val="en-US" w:eastAsia="zh-CN"/>
        </w:rPr>
        <w:t>保证提供的</w:t>
      </w:r>
      <w:r>
        <w:rPr>
          <w:rFonts w:hint="eastAsia" w:ascii="仿宋_GB2312" w:hAnsi="仿宋_GB2312" w:eastAsia="仿宋_GB2312" w:cs="仿宋_GB2312"/>
          <w:color w:val="auto"/>
          <w:sz w:val="28"/>
          <w:szCs w:val="28"/>
          <w:highlight w:val="none"/>
          <w:u w:val="none"/>
        </w:rPr>
        <w:t>服务</w:t>
      </w:r>
      <w:r>
        <w:rPr>
          <w:rFonts w:hint="eastAsia" w:ascii="仿宋_GB2312" w:hAnsi="仿宋_GB2312" w:eastAsia="仿宋_GB2312" w:cs="仿宋_GB2312"/>
          <w:color w:val="auto"/>
          <w:sz w:val="28"/>
          <w:szCs w:val="28"/>
          <w:highlight w:val="none"/>
          <w:u w:val="none"/>
          <w:lang w:val="en-US" w:eastAsia="zh-CN"/>
        </w:rPr>
        <w:t>等</w:t>
      </w:r>
      <w:r>
        <w:rPr>
          <w:rFonts w:hint="eastAsia" w:ascii="仿宋_GB2312" w:hAnsi="仿宋_GB2312" w:eastAsia="仿宋_GB2312" w:cs="仿宋_GB2312"/>
          <w:color w:val="auto"/>
          <w:sz w:val="28"/>
          <w:szCs w:val="28"/>
          <w:highlight w:val="none"/>
          <w:u w:val="none"/>
        </w:rPr>
        <w:t>不受第三方关于侵权</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包括但不限于知识产权、商业秘密等</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的指控</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highlight w:val="none"/>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业主与甲方签订的合同及合同组成文件（</w:t>
      </w:r>
      <w:r>
        <w:rPr>
          <w:rFonts w:hint="default" w:ascii="仿宋_GB2312" w:hAnsi="仿宋_GB2312" w:eastAsia="仿宋_GB2312" w:cs="仿宋_GB2312"/>
          <w:bCs/>
          <w:color w:val="auto"/>
          <w:sz w:val="28"/>
          <w:szCs w:val="28"/>
          <w:highlight w:val="none"/>
        </w:rPr>
        <w:t>报价清单</w:t>
      </w:r>
      <w:r>
        <w:rPr>
          <w:rFonts w:hint="eastAsia" w:ascii="仿宋_GB2312" w:hAnsi="仿宋_GB2312" w:eastAsia="仿宋_GB2312" w:cs="仿宋_GB2312"/>
          <w:bCs/>
          <w:color w:val="auto"/>
          <w:sz w:val="28"/>
          <w:szCs w:val="28"/>
          <w:highlight w:val="none"/>
        </w:rPr>
        <w:t>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
          <w:bCs w:val="0"/>
          <w:color w:val="auto"/>
          <w:sz w:val="28"/>
          <w:szCs w:val="28"/>
          <w:highlight w:val="none"/>
          <w:lang w:val="en-US" w:eastAsia="zh-CN"/>
        </w:rPr>
        <w:t>对本条款乙方充分阅读、知晓、理解并接受。</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bCs/>
          <w:color w:val="auto"/>
          <w:sz w:val="28"/>
          <w:szCs w:val="28"/>
          <w:highlight w:val="none"/>
          <w:lang w:val="en-US" w:eastAsia="zh-CN"/>
        </w:rPr>
        <w:t>6.乙方应</w:t>
      </w:r>
      <w:r>
        <w:rPr>
          <w:rFonts w:hint="eastAsia" w:ascii="仿宋_GB2312" w:hAnsi="仿宋_GB2312" w:eastAsia="仿宋_GB2312" w:cs="仿宋_GB2312"/>
          <w:bCs/>
          <w:color w:val="auto"/>
          <w:sz w:val="28"/>
          <w:szCs w:val="28"/>
          <w:highlight w:val="none"/>
        </w:rPr>
        <w:t>服从甲方管理，全力配合甲方完成</w:t>
      </w:r>
      <w:r>
        <w:rPr>
          <w:rFonts w:hint="eastAsia" w:ascii="仿宋_GB2312" w:hAnsi="仿宋_GB2312" w:eastAsia="仿宋_GB2312" w:cs="仿宋_GB2312"/>
          <w:bCs/>
          <w:color w:val="auto"/>
          <w:sz w:val="28"/>
          <w:szCs w:val="28"/>
          <w:highlight w:val="none"/>
          <w:lang w:val="en-US" w:eastAsia="zh-CN"/>
        </w:rPr>
        <w:t>约定</w:t>
      </w:r>
      <w:r>
        <w:rPr>
          <w:rFonts w:hint="eastAsia" w:ascii="仿宋_GB2312" w:hAnsi="仿宋_GB2312" w:eastAsia="仿宋_GB2312" w:cs="仿宋_GB2312"/>
          <w:bCs/>
          <w:color w:val="auto"/>
          <w:sz w:val="28"/>
          <w:szCs w:val="28"/>
          <w:highlight w:val="none"/>
        </w:rPr>
        <w:t>范围内的全部施工内容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及</w:t>
      </w:r>
      <w:r>
        <w:rPr>
          <w:rFonts w:hint="eastAsia" w:ascii="仿宋_GB2312" w:hAnsi="仿宋_GB2312" w:eastAsia="仿宋_GB2312" w:cs="仿宋_GB2312"/>
          <w:bCs/>
          <w:color w:val="auto"/>
          <w:sz w:val="28"/>
          <w:szCs w:val="28"/>
          <w:highlight w:val="none"/>
          <w:lang w:val="en-US" w:eastAsia="zh-CN"/>
        </w:rPr>
        <w:t>为工程整体完工、竣工验收而实施的</w:t>
      </w:r>
      <w:r>
        <w:rPr>
          <w:rFonts w:hint="eastAsia" w:ascii="仿宋_GB2312" w:hAnsi="仿宋_GB2312" w:eastAsia="仿宋_GB2312" w:cs="仿宋_GB2312"/>
          <w:bCs/>
          <w:color w:val="auto"/>
          <w:sz w:val="28"/>
          <w:szCs w:val="28"/>
          <w:highlight w:val="none"/>
        </w:rPr>
        <w:t>其它</w:t>
      </w:r>
      <w:r>
        <w:rPr>
          <w:rFonts w:hint="eastAsia" w:ascii="仿宋_GB2312" w:hAnsi="仿宋_GB2312" w:eastAsia="仿宋_GB2312" w:cs="仿宋_GB2312"/>
          <w:bCs/>
          <w:color w:val="auto"/>
          <w:sz w:val="28"/>
          <w:szCs w:val="28"/>
          <w:highlight w:val="none"/>
          <w:lang w:val="en-US" w:eastAsia="zh-CN"/>
        </w:rPr>
        <w:t>施工</w:t>
      </w:r>
      <w:r>
        <w:rPr>
          <w:rFonts w:hint="eastAsia" w:ascii="仿宋_GB2312" w:hAnsi="仿宋_GB2312" w:eastAsia="仿宋_GB2312" w:cs="仿宋_GB2312"/>
          <w:bCs/>
          <w:color w:val="auto"/>
          <w:sz w:val="28"/>
          <w:szCs w:val="28"/>
          <w:highlight w:val="none"/>
        </w:rPr>
        <w:t>内容，直至</w:t>
      </w:r>
      <w:r>
        <w:rPr>
          <w:rFonts w:hint="eastAsia" w:ascii="仿宋_GB2312" w:hAnsi="仿宋_GB2312" w:eastAsia="仿宋_GB2312" w:cs="仿宋_GB2312"/>
          <w:bCs/>
          <w:color w:val="auto"/>
          <w:sz w:val="28"/>
          <w:szCs w:val="28"/>
          <w:highlight w:val="none"/>
          <w:lang w:val="en-US" w:eastAsia="zh-CN"/>
        </w:rPr>
        <w:t>消防验收、工程整体</w:t>
      </w:r>
      <w:r>
        <w:rPr>
          <w:rFonts w:hint="eastAsia" w:ascii="仿宋_GB2312" w:hAnsi="仿宋_GB2312" w:eastAsia="仿宋_GB2312" w:cs="仿宋_GB2312"/>
          <w:bCs/>
          <w:color w:val="auto"/>
          <w:sz w:val="28"/>
          <w:szCs w:val="28"/>
          <w:highlight w:val="none"/>
        </w:rPr>
        <w:t>竣工验收</w:t>
      </w:r>
      <w:r>
        <w:rPr>
          <w:rFonts w:hint="eastAsia" w:ascii="仿宋_GB2312" w:hAnsi="仿宋_GB2312" w:eastAsia="仿宋_GB2312" w:cs="仿宋_GB2312"/>
          <w:bCs/>
          <w:color w:val="auto"/>
          <w:sz w:val="28"/>
          <w:szCs w:val="28"/>
          <w:highlight w:val="none"/>
          <w:lang w:val="en-US" w:eastAsia="zh-CN"/>
        </w:rPr>
        <w:t>等全部</w:t>
      </w:r>
      <w:r>
        <w:rPr>
          <w:rFonts w:hint="eastAsia" w:ascii="仿宋_GB2312" w:hAnsi="仿宋_GB2312" w:eastAsia="仿宋_GB2312" w:cs="仿宋_GB2312"/>
          <w:bCs/>
          <w:color w:val="auto"/>
          <w:sz w:val="28"/>
          <w:szCs w:val="28"/>
          <w:highlight w:val="none"/>
        </w:rPr>
        <w:t>完成</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乙方在投标报价并签订本协议时已</w:t>
      </w:r>
      <w:r>
        <w:rPr>
          <w:rFonts w:hint="eastAsia" w:ascii="仿宋_GB2312" w:hAnsi="仿宋_GB2312" w:eastAsia="仿宋_GB2312" w:cs="仿宋_GB2312"/>
          <w:bCs/>
          <w:color w:val="auto"/>
          <w:sz w:val="28"/>
          <w:szCs w:val="28"/>
          <w:highlight w:val="none"/>
        </w:rPr>
        <w:t>充分考虑</w:t>
      </w:r>
      <w:r>
        <w:rPr>
          <w:rFonts w:hint="eastAsia" w:ascii="仿宋_GB2312" w:hAnsi="仿宋_GB2312" w:eastAsia="仿宋_GB2312" w:cs="仿宋_GB2312"/>
          <w:bCs/>
          <w:color w:val="auto"/>
          <w:sz w:val="28"/>
          <w:szCs w:val="28"/>
          <w:highlight w:val="none"/>
          <w:lang w:val="en-US" w:eastAsia="zh-CN"/>
        </w:rPr>
        <w:t>该情况及由此而可能发生的其他</w:t>
      </w:r>
      <w:r>
        <w:rPr>
          <w:rFonts w:hint="eastAsia" w:ascii="仿宋_GB2312" w:hAnsi="仿宋_GB2312" w:eastAsia="仿宋_GB2312" w:cs="仿宋_GB2312"/>
          <w:bCs/>
          <w:color w:val="auto"/>
          <w:sz w:val="28"/>
          <w:szCs w:val="28"/>
          <w:highlight w:val="none"/>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乙方应根据</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招标文件、图纸，</w:t>
      </w:r>
      <w:r>
        <w:rPr>
          <w:rFonts w:hint="eastAsia" w:ascii="仿宋_GB2312" w:hAnsi="仿宋_GB2312" w:eastAsia="仿宋_GB2312" w:cs="仿宋_GB2312"/>
          <w:color w:val="auto"/>
          <w:sz w:val="28"/>
          <w:szCs w:val="28"/>
          <w:highlight w:val="none"/>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highlight w:val="none"/>
          <w:lang w:val="zh-CN"/>
        </w:rPr>
        <w:t>监理单位所提供的</w:t>
      </w:r>
      <w:r>
        <w:rPr>
          <w:rFonts w:hint="eastAsia" w:ascii="仿宋_GB2312" w:hAnsi="仿宋_GB2312" w:eastAsia="仿宋_GB2312" w:cs="仿宋_GB2312"/>
          <w:color w:val="auto"/>
          <w:sz w:val="28"/>
          <w:szCs w:val="28"/>
          <w:highlight w:val="none"/>
          <w:lang w:val="en-US" w:eastAsia="zh-CN"/>
        </w:rPr>
        <w:t>其他</w:t>
      </w:r>
      <w:r>
        <w:rPr>
          <w:rFonts w:hint="eastAsia" w:ascii="仿宋_GB2312" w:hAnsi="仿宋_GB2312" w:eastAsia="仿宋_GB2312" w:cs="仿宋_GB2312"/>
          <w:color w:val="auto"/>
          <w:sz w:val="28"/>
          <w:szCs w:val="28"/>
          <w:highlight w:val="none"/>
          <w:lang w:val="zh-CN"/>
        </w:rPr>
        <w:t>资料等</w:t>
      </w:r>
      <w:r>
        <w:rPr>
          <w:rFonts w:hint="eastAsia" w:ascii="仿宋_GB2312" w:hAnsi="仿宋_GB2312" w:eastAsia="仿宋_GB2312" w:cs="仿宋_GB2312"/>
          <w:color w:val="auto"/>
          <w:sz w:val="28"/>
          <w:szCs w:val="28"/>
          <w:highlight w:val="none"/>
          <w:lang w:val="en-US" w:eastAsia="zh-CN"/>
        </w:rPr>
        <w:t>组织施工，乙方在投标前已</w:t>
      </w:r>
      <w:r>
        <w:rPr>
          <w:rFonts w:hint="eastAsia" w:ascii="仿宋_GB2312" w:hAnsi="仿宋_GB2312" w:eastAsia="仿宋_GB2312" w:cs="仿宋_GB2312"/>
          <w:color w:val="auto"/>
          <w:sz w:val="28"/>
          <w:szCs w:val="28"/>
          <w:highlight w:val="none"/>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highlight w:val="none"/>
          <w:lang w:val="en-US" w:eastAsia="zh-CN"/>
        </w:rPr>
        <w:t>将</w:t>
      </w:r>
      <w:r>
        <w:rPr>
          <w:rFonts w:hint="eastAsia" w:ascii="仿宋_GB2312" w:hAnsi="仿宋_GB2312" w:eastAsia="仿宋_GB2312" w:cs="仿宋_GB2312"/>
          <w:color w:val="auto"/>
          <w:sz w:val="28"/>
          <w:szCs w:val="28"/>
          <w:highlight w:val="none"/>
          <w:lang w:val="zh-CN"/>
        </w:rPr>
        <w:t>保质、保量、按期完成本</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承包人为履行合同发出的一切函件均应盖有承包人单位章或由承包人</w:t>
      </w:r>
      <w:r>
        <w:rPr>
          <w:rFonts w:hint="eastAsia" w:ascii="仿宋_GB2312" w:hAnsi="仿宋_GB2312" w:eastAsia="仿宋_GB2312" w:cs="仿宋_GB2312"/>
          <w:color w:val="auto"/>
          <w:sz w:val="28"/>
          <w:szCs w:val="28"/>
          <w:highlight w:val="none"/>
          <w:lang w:val="en-US" w:eastAsia="zh-CN"/>
        </w:rPr>
        <w:t>授权代理人（</w:t>
      </w:r>
      <w:r>
        <w:rPr>
          <w:rFonts w:hint="eastAsia" w:ascii="仿宋_GB2312" w:hAnsi="仿宋_GB2312" w:eastAsia="仿宋_GB2312" w:cs="仿宋_GB2312"/>
          <w:sz w:val="28"/>
          <w:szCs w:val="28"/>
          <w:highlight w:val="none"/>
          <w:lang w:val="en-US" w:eastAsia="zh-CN"/>
        </w:rPr>
        <w:t>唯一代理人即内部施工班组负责人）签字并按手印</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甲方有权提前终止施工合同及要求乙方离场。</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在施工时自觉接受业主和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各主管部门的监督、检查、管理，自觉遵守业主和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各项规章制度</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11.乙方</w:t>
      </w:r>
      <w:r>
        <w:rPr>
          <w:rFonts w:hint="eastAsia" w:ascii="仿宋_GB2312" w:hAnsi="仿宋_GB2312" w:eastAsia="仿宋_GB2312" w:cs="仿宋_GB2312"/>
          <w:bCs/>
          <w:color w:val="auto"/>
          <w:sz w:val="28"/>
          <w:szCs w:val="28"/>
          <w:highlight w:val="none"/>
        </w:rPr>
        <w:t>须</w:t>
      </w:r>
      <w:r>
        <w:rPr>
          <w:rFonts w:hint="eastAsia" w:ascii="仿宋_GB2312" w:hAnsi="仿宋_GB2312" w:eastAsia="仿宋_GB2312" w:cs="仿宋_GB2312"/>
          <w:bCs/>
          <w:color w:val="auto"/>
          <w:sz w:val="28"/>
          <w:szCs w:val="28"/>
          <w:highlight w:val="none"/>
          <w:lang w:val="en-US" w:eastAsia="zh-CN"/>
        </w:rPr>
        <w:t>按照</w:t>
      </w:r>
      <w:r>
        <w:rPr>
          <w:rFonts w:hint="eastAsia" w:ascii="仿宋_GB2312" w:hAnsi="仿宋_GB2312" w:eastAsia="仿宋_GB2312" w:cs="仿宋_GB2312"/>
          <w:bCs/>
          <w:color w:val="auto"/>
          <w:sz w:val="28"/>
          <w:szCs w:val="28"/>
          <w:highlight w:val="none"/>
        </w:rPr>
        <w:t>甲方管理</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以及</w:t>
      </w:r>
      <w:r>
        <w:rPr>
          <w:rFonts w:hint="eastAsia" w:ascii="仿宋_GB2312" w:hAnsi="仿宋_GB2312" w:eastAsia="仿宋_GB2312" w:cs="仿宋_GB2312"/>
          <w:bCs/>
          <w:color w:val="auto"/>
          <w:sz w:val="28"/>
          <w:szCs w:val="28"/>
          <w:highlight w:val="none"/>
        </w:rPr>
        <w:t>监理、业主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质监部门</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要求</w:t>
      </w:r>
      <w:r>
        <w:rPr>
          <w:rFonts w:hint="eastAsia" w:ascii="仿宋_GB2312" w:hAnsi="仿宋_GB2312" w:eastAsia="仿宋_GB2312" w:cs="仿宋_GB2312"/>
          <w:bCs/>
          <w:color w:val="auto"/>
          <w:sz w:val="28"/>
          <w:szCs w:val="28"/>
          <w:highlight w:val="none"/>
          <w:lang w:val="en-US" w:eastAsia="zh-CN"/>
        </w:rPr>
        <w:t>进行施工现场的施工组织布置，</w:t>
      </w:r>
      <w:r>
        <w:rPr>
          <w:rFonts w:hint="eastAsia" w:ascii="仿宋_GB2312" w:hAnsi="仿宋_GB2312" w:eastAsia="仿宋_GB2312" w:cs="仿宋_GB2312"/>
          <w:bCs/>
          <w:color w:val="auto"/>
          <w:sz w:val="28"/>
          <w:szCs w:val="28"/>
          <w:highlight w:val="none"/>
        </w:rPr>
        <w:t>临时用水</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用电</w:t>
      </w:r>
      <w:r>
        <w:rPr>
          <w:rFonts w:hint="eastAsia" w:ascii="仿宋_GB2312" w:hAnsi="仿宋_GB2312" w:eastAsia="仿宋_GB2312" w:cs="仿宋_GB2312"/>
          <w:bCs/>
          <w:color w:val="auto"/>
          <w:sz w:val="28"/>
          <w:szCs w:val="28"/>
          <w:highlight w:val="none"/>
          <w:lang w:val="en-US" w:eastAsia="zh-CN"/>
        </w:rPr>
        <w:t>由乙方负责</w:t>
      </w:r>
      <w:r>
        <w:rPr>
          <w:rFonts w:hint="eastAsia" w:ascii="仿宋_GB2312" w:hAnsi="仿宋_GB2312" w:eastAsia="仿宋_GB2312" w:cs="仿宋_GB2312"/>
          <w:bCs/>
          <w:color w:val="auto"/>
          <w:sz w:val="28"/>
          <w:szCs w:val="28"/>
          <w:highlight w:val="none"/>
        </w:rPr>
        <w:t>设置</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zh-CN"/>
        </w:rPr>
        <w:t>.本承包工程</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费用均乙方自行承担，</w:t>
      </w:r>
      <w:r>
        <w:rPr>
          <w:rFonts w:hint="eastAsia" w:ascii="仿宋_GB2312" w:hAnsi="仿宋_GB2312" w:eastAsia="仿宋_GB2312" w:cs="仿宋_GB2312"/>
          <w:color w:val="auto"/>
          <w:sz w:val="28"/>
          <w:szCs w:val="28"/>
          <w:highlight w:val="none"/>
          <w:u w:val="single"/>
          <w:lang w:val="en-US" w:eastAsia="zh-CN"/>
        </w:rPr>
        <w:t xml:space="preserve">   /   </w:t>
      </w:r>
      <w:r>
        <w:rPr>
          <w:rFonts w:hint="eastAsia" w:ascii="仿宋_GB2312" w:hAnsi="仿宋_GB2312" w:eastAsia="仿宋_GB2312" w:cs="仿宋_GB2312"/>
          <w:color w:val="auto"/>
          <w:sz w:val="28"/>
          <w:szCs w:val="28"/>
          <w:highlight w:val="none"/>
          <w:lang w:val="zh-CN"/>
        </w:rPr>
        <w:t>等费用由甲方承担。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13.</w:t>
      </w:r>
      <w:r>
        <w:rPr>
          <w:rFonts w:hint="default" w:ascii="仿宋" w:hAnsi="仿宋" w:eastAsia="仿宋" w:cs="仿宋"/>
          <w:color w:val="auto"/>
          <w:sz w:val="28"/>
          <w:szCs w:val="28"/>
          <w:highlight w:val="none"/>
          <w:lang w:eastAsia="zh-CN"/>
        </w:rPr>
        <w:t>钢筋加工棚、临时通道防护棚、临边围护临网由招标人购买，中标人需按照飞英杯的要求安装搭设。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14、本工程施工现场应确保整洁、干净，与模架楼层内杂料应及时清理，否则每发生一次扣罚1万元至5万元不等。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15、中标人应及时修复临边围护、洞口防护等设施，确保安全生产满足要求，否则每发现一次处罚5000元。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16、门窗窗洞位置在质保期内如未发现人为破坏、外墙涂料开裂及其他质量问题、门窗结构胶施工不密实或者开裂等情况，出现渗漏水问题中标人应承担所有维修费用。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中标人应遵守和执行招标人材料领用的规定，对领用的材料要与招标人共同清点，并履行书面领取手续。中标人(或授权专人)签认的材料票据办理领料手续即默认甲供材无质量、品种、规格、型号符合要求，后期如出现施工质量问题及其他问题由中标人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18、若发生安全事故，由中标人自行处理，且每发生一次处罚5万元至10万元不等。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19、中标人应严格服从招标人现场项目经理的管理，包括场地布置、施工内容、施工要求等围绕工程施工的一切，否则每发生一次处罚2000至5万元不等。</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必须</w:t>
      </w:r>
      <w:r>
        <w:rPr>
          <w:rFonts w:hint="eastAsia" w:ascii="仿宋_GB2312" w:hAnsi="仿宋_GB2312" w:eastAsia="仿宋_GB2312" w:cs="仿宋_GB2312"/>
          <w:color w:val="auto"/>
          <w:kern w:val="0"/>
          <w:sz w:val="28"/>
          <w:szCs w:val="28"/>
          <w:highlight w:val="none"/>
          <w:lang w:val="en-US" w:eastAsia="zh-CN"/>
        </w:rPr>
        <w:t>承担所雇佣工人的</w:t>
      </w:r>
      <w:r>
        <w:rPr>
          <w:rFonts w:hint="eastAsia" w:ascii="仿宋_GB2312" w:hAnsi="仿宋_GB2312" w:eastAsia="仿宋_GB2312" w:cs="仿宋_GB2312"/>
          <w:color w:val="auto"/>
          <w:kern w:val="0"/>
          <w:sz w:val="28"/>
          <w:szCs w:val="28"/>
          <w:highlight w:val="none"/>
        </w:rPr>
        <w:t>工伤保险、人身意外险</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zh-CN"/>
        </w:rPr>
        <w:t>本合同所指乙方与甲方商讨有关工程施工、结算的</w:t>
      </w:r>
      <w:r>
        <w:rPr>
          <w:rFonts w:hint="eastAsia" w:ascii="仿宋_GB2312" w:hAnsi="仿宋_GB2312" w:eastAsia="仿宋_GB2312" w:cs="仿宋_GB2312"/>
          <w:color w:val="auto"/>
          <w:sz w:val="28"/>
          <w:szCs w:val="28"/>
          <w:highlight w:val="none"/>
          <w:lang w:val="en-US" w:eastAsia="zh-CN"/>
        </w:rPr>
        <w:t>责任</w:t>
      </w:r>
      <w:r>
        <w:rPr>
          <w:rFonts w:hint="eastAsia" w:ascii="仿宋_GB2312" w:hAnsi="仿宋_GB2312" w:eastAsia="仿宋_GB2312" w:cs="仿宋_GB2312"/>
          <w:color w:val="auto"/>
          <w:sz w:val="28"/>
          <w:szCs w:val="28"/>
          <w:highlight w:val="none"/>
          <w:lang w:val="zh-CN"/>
        </w:rPr>
        <w:t>人为</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sz w:val="28"/>
          <w:szCs w:val="28"/>
          <w:highlight w:val="none"/>
          <w:lang w:val="en-US" w:eastAsia="zh-CN"/>
        </w:rPr>
        <w:t>入库时承诺的法人授权代理人（唯一代理人即内部施工班组负责人）</w:t>
      </w:r>
      <w:r>
        <w:rPr>
          <w:rFonts w:hint="eastAsia" w:ascii="仿宋_GB2312" w:hAnsi="仿宋_GB2312" w:eastAsia="仿宋_GB2312" w:cs="仿宋_GB2312"/>
          <w:color w:val="auto"/>
          <w:sz w:val="28"/>
          <w:szCs w:val="28"/>
          <w:highlight w:val="none"/>
          <w:lang w:val="zh-CN"/>
        </w:rPr>
        <w:t>，乙方所在班组</w:t>
      </w:r>
      <w:r>
        <w:rPr>
          <w:rFonts w:hint="eastAsia" w:ascii="仿宋_GB2312" w:hAnsi="仿宋_GB2312" w:eastAsia="仿宋_GB2312" w:cs="仿宋_GB2312"/>
          <w:color w:val="auto"/>
          <w:sz w:val="28"/>
          <w:szCs w:val="28"/>
          <w:highlight w:val="none"/>
          <w:lang w:val="en-US" w:eastAsia="zh-CN"/>
        </w:rPr>
        <w:t>雇佣</w:t>
      </w:r>
      <w:r>
        <w:rPr>
          <w:rFonts w:hint="eastAsia" w:ascii="仿宋_GB2312" w:hAnsi="仿宋_GB2312" w:eastAsia="仿宋_GB2312" w:cs="仿宋_GB2312"/>
          <w:color w:val="auto"/>
          <w:sz w:val="28"/>
          <w:szCs w:val="28"/>
          <w:highlight w:val="none"/>
          <w:lang w:val="zh-CN"/>
        </w:rPr>
        <w:t>的任何成员与甲方无关，甲方亦不对班组内的任何成员承担任何</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责任（</w:t>
      </w:r>
      <w:r>
        <w:rPr>
          <w:rFonts w:hint="eastAsia" w:ascii="仿宋_GB2312" w:hAnsi="仿宋_GB2312" w:eastAsia="仿宋_GB2312" w:cs="仿宋_GB2312"/>
          <w:color w:val="auto"/>
          <w:sz w:val="28"/>
          <w:szCs w:val="28"/>
          <w:highlight w:val="none"/>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highlight w:val="none"/>
          <w:lang w:val="zh-CN"/>
        </w:rPr>
        <w:t>该工资费用已包含在本施工服务价款总额中）。</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2.甲方在</w:t>
      </w:r>
      <w:r>
        <w:rPr>
          <w:rFonts w:hint="eastAsia" w:ascii="仿宋_GB2312" w:hAnsi="仿宋_GB2312" w:eastAsia="仿宋_GB2312" w:cs="仿宋_GB2312"/>
          <w:color w:val="auto"/>
          <w:kern w:val="0"/>
          <w:sz w:val="28"/>
          <w:szCs w:val="28"/>
          <w:highlight w:val="none"/>
        </w:rPr>
        <w:t>工程进度款</w:t>
      </w:r>
      <w:r>
        <w:rPr>
          <w:rFonts w:hint="eastAsia" w:ascii="仿宋_GB2312" w:hAnsi="仿宋_GB2312" w:eastAsia="仿宋_GB2312" w:cs="仿宋_GB2312"/>
          <w:color w:val="auto"/>
          <w:kern w:val="0"/>
          <w:sz w:val="28"/>
          <w:szCs w:val="28"/>
          <w:highlight w:val="none"/>
          <w:lang w:val="en-US" w:eastAsia="zh-CN"/>
        </w:rPr>
        <w:t>支付</w:t>
      </w:r>
      <w:r>
        <w:rPr>
          <w:rFonts w:hint="eastAsia" w:ascii="仿宋_GB2312" w:hAnsi="仿宋_GB2312" w:eastAsia="仿宋_GB2312" w:cs="仿宋_GB2312"/>
          <w:color w:val="auto"/>
          <w:kern w:val="0"/>
          <w:sz w:val="28"/>
          <w:szCs w:val="28"/>
          <w:highlight w:val="none"/>
        </w:rPr>
        <w:t>前，</w:t>
      </w:r>
      <w:r>
        <w:rPr>
          <w:rFonts w:hint="eastAsia" w:ascii="仿宋_GB2312" w:hAnsi="仿宋_GB2312" w:eastAsia="仿宋_GB2312" w:cs="仿宋_GB2312"/>
          <w:color w:val="auto"/>
          <w:kern w:val="0"/>
          <w:sz w:val="28"/>
          <w:szCs w:val="28"/>
          <w:highlight w:val="none"/>
          <w:lang w:val="en-US" w:eastAsia="zh-CN"/>
        </w:rPr>
        <w:t>乙方</w:t>
      </w:r>
      <w:r>
        <w:rPr>
          <w:rFonts w:hint="eastAsia" w:ascii="仿宋_GB2312" w:hAnsi="仿宋_GB2312" w:eastAsia="仿宋_GB2312" w:cs="仿宋_GB2312"/>
          <w:color w:val="auto"/>
          <w:kern w:val="0"/>
          <w:sz w:val="28"/>
          <w:szCs w:val="28"/>
          <w:highlight w:val="none"/>
        </w:rPr>
        <w:t>须向</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提供实际</w:t>
      </w:r>
      <w:r>
        <w:rPr>
          <w:rFonts w:hint="eastAsia" w:ascii="仿宋_GB2312" w:hAnsi="仿宋_GB2312" w:eastAsia="仿宋_GB2312" w:cs="仿宋_GB2312"/>
          <w:color w:val="auto"/>
          <w:kern w:val="0"/>
          <w:sz w:val="28"/>
          <w:szCs w:val="28"/>
          <w:highlight w:val="none"/>
          <w:lang w:val="en-US" w:eastAsia="zh-CN"/>
        </w:rPr>
        <w:t>在场施工工人</w:t>
      </w:r>
      <w:r>
        <w:rPr>
          <w:rFonts w:hint="eastAsia" w:ascii="仿宋_GB2312" w:hAnsi="仿宋_GB2312" w:eastAsia="仿宋_GB2312" w:cs="仿宋_GB2312"/>
          <w:color w:val="auto"/>
          <w:kern w:val="0"/>
          <w:sz w:val="28"/>
          <w:szCs w:val="28"/>
          <w:highlight w:val="none"/>
        </w:rPr>
        <w:t>人员名单</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用工</w:t>
      </w:r>
      <w:r>
        <w:rPr>
          <w:rFonts w:hint="eastAsia" w:ascii="仿宋_GB2312" w:hAnsi="仿宋_GB2312" w:eastAsia="仿宋_GB2312" w:cs="仿宋_GB2312"/>
          <w:color w:val="auto"/>
          <w:kern w:val="0"/>
          <w:sz w:val="28"/>
          <w:szCs w:val="28"/>
          <w:highlight w:val="none"/>
        </w:rPr>
        <w:t>合同</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以</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kern w:val="0"/>
          <w:sz w:val="28"/>
          <w:szCs w:val="28"/>
          <w:highlight w:val="none"/>
          <w:lang w:val="en-US" w:eastAsia="zh-CN"/>
        </w:rPr>
        <w:t>民工</w:t>
      </w:r>
      <w:r>
        <w:rPr>
          <w:rFonts w:hint="eastAsia" w:ascii="仿宋_GB2312" w:hAnsi="仿宋_GB2312" w:eastAsia="仿宋_GB2312" w:cs="仿宋_GB2312"/>
          <w:color w:val="auto"/>
          <w:kern w:val="0"/>
          <w:sz w:val="28"/>
          <w:szCs w:val="28"/>
          <w:highlight w:val="none"/>
        </w:rPr>
        <w:t>工资支付</w:t>
      </w:r>
      <w:r>
        <w:rPr>
          <w:rFonts w:hint="eastAsia" w:ascii="仿宋_GB2312" w:hAnsi="仿宋_GB2312" w:eastAsia="仿宋_GB2312" w:cs="仿宋_GB2312"/>
          <w:color w:val="auto"/>
          <w:kern w:val="0"/>
          <w:sz w:val="28"/>
          <w:szCs w:val="28"/>
          <w:highlight w:val="none"/>
          <w:lang w:val="en-US" w:eastAsia="zh-CN"/>
        </w:rPr>
        <w:t>承诺书，</w:t>
      </w:r>
      <w:r>
        <w:rPr>
          <w:rFonts w:hint="eastAsia" w:ascii="仿宋_GB2312" w:hAnsi="仿宋_GB2312" w:eastAsia="仿宋_GB2312" w:cs="仿宋_GB2312"/>
          <w:color w:val="auto"/>
          <w:kern w:val="0"/>
          <w:sz w:val="28"/>
          <w:szCs w:val="28"/>
          <w:highlight w:val="none"/>
        </w:rPr>
        <w:t>否则</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有权</w:t>
      </w:r>
      <w:r>
        <w:rPr>
          <w:rFonts w:hint="eastAsia" w:ascii="仿宋_GB2312" w:hAnsi="仿宋_GB2312" w:eastAsia="仿宋_GB2312" w:cs="仿宋_GB2312"/>
          <w:color w:val="auto"/>
          <w:kern w:val="0"/>
          <w:sz w:val="28"/>
          <w:szCs w:val="28"/>
          <w:highlight w:val="none"/>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highlight w:val="none"/>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必须</w:t>
      </w:r>
      <w:r>
        <w:rPr>
          <w:rFonts w:hint="eastAsia" w:ascii="仿宋_GB2312" w:hAnsi="仿宋_GB2312" w:eastAsia="仿宋_GB2312" w:cs="仿宋_GB2312"/>
          <w:bCs/>
          <w:color w:val="auto"/>
          <w:sz w:val="28"/>
          <w:szCs w:val="28"/>
          <w:highlight w:val="none"/>
          <w:lang w:val="en-US" w:eastAsia="zh-CN"/>
        </w:rPr>
        <w:t>即时</w:t>
      </w:r>
      <w:r>
        <w:rPr>
          <w:rFonts w:hint="eastAsia" w:ascii="仿宋_GB2312" w:hAnsi="仿宋_GB2312" w:eastAsia="仿宋_GB2312" w:cs="仿宋_GB2312"/>
          <w:bCs/>
          <w:color w:val="auto"/>
          <w:sz w:val="28"/>
          <w:szCs w:val="28"/>
          <w:highlight w:val="none"/>
        </w:rPr>
        <w:t>发放民工</w:t>
      </w:r>
      <w:r>
        <w:rPr>
          <w:rFonts w:hint="eastAsia" w:ascii="仿宋_GB2312" w:hAnsi="仿宋_GB2312" w:eastAsia="仿宋_GB2312" w:cs="仿宋_GB2312"/>
          <w:bCs/>
          <w:color w:val="auto"/>
          <w:sz w:val="28"/>
          <w:szCs w:val="28"/>
          <w:highlight w:val="none"/>
          <w:lang w:val="en-US" w:eastAsia="zh-CN"/>
        </w:rPr>
        <w:t>工资和</w:t>
      </w:r>
      <w:r>
        <w:rPr>
          <w:rFonts w:hint="eastAsia" w:ascii="仿宋_GB2312" w:hAnsi="仿宋_GB2312" w:eastAsia="仿宋_GB2312" w:cs="仿宋_GB2312"/>
          <w:bCs/>
          <w:color w:val="auto"/>
          <w:sz w:val="28"/>
          <w:szCs w:val="28"/>
          <w:highlight w:val="none"/>
        </w:rPr>
        <w:t>生活费，</w:t>
      </w:r>
      <w:r>
        <w:rPr>
          <w:rFonts w:hint="eastAsia" w:ascii="仿宋_GB2312" w:hAnsi="仿宋_GB2312" w:eastAsia="仿宋_GB2312" w:cs="仿宋_GB2312"/>
          <w:bCs/>
          <w:color w:val="auto"/>
          <w:sz w:val="28"/>
          <w:szCs w:val="28"/>
          <w:highlight w:val="none"/>
          <w:lang w:val="en-US" w:eastAsia="zh-CN"/>
        </w:rPr>
        <w:t>造成民工</w:t>
      </w:r>
      <w:r>
        <w:rPr>
          <w:rFonts w:hint="eastAsia" w:ascii="仿宋_GB2312" w:hAnsi="仿宋_GB2312" w:eastAsia="仿宋_GB2312" w:cs="仿宋_GB2312"/>
          <w:bCs/>
          <w:color w:val="auto"/>
          <w:sz w:val="28"/>
          <w:szCs w:val="28"/>
          <w:highlight w:val="none"/>
        </w:rPr>
        <w:t>上访讨薪事件</w:t>
      </w:r>
      <w:r>
        <w:rPr>
          <w:rFonts w:hint="eastAsia" w:ascii="仿宋_GB2312" w:hAnsi="仿宋_GB2312" w:eastAsia="仿宋_GB2312" w:cs="仿宋_GB2312"/>
          <w:bCs/>
          <w:color w:val="auto"/>
          <w:sz w:val="28"/>
          <w:szCs w:val="28"/>
          <w:highlight w:val="none"/>
          <w:lang w:val="en-US" w:eastAsia="zh-CN"/>
        </w:rPr>
        <w:t>的，</w:t>
      </w:r>
      <w:r>
        <w:rPr>
          <w:rFonts w:hint="eastAsia" w:ascii="仿宋_GB2312" w:hAnsi="仿宋_GB2312" w:eastAsia="仿宋_GB2312" w:cs="仿宋_GB2312"/>
          <w:bCs/>
          <w:color w:val="auto"/>
          <w:sz w:val="28"/>
          <w:szCs w:val="28"/>
          <w:highlight w:val="none"/>
        </w:rPr>
        <w:t>每发生一起扣</w:t>
      </w:r>
      <w:r>
        <w:rPr>
          <w:rFonts w:hint="eastAsia" w:ascii="仿宋_GB2312" w:hAnsi="仿宋_GB2312" w:eastAsia="仿宋_GB2312" w:cs="仿宋_GB2312"/>
          <w:bCs/>
          <w:color w:val="auto"/>
          <w:sz w:val="28"/>
          <w:szCs w:val="28"/>
          <w:highlight w:val="none"/>
          <w:lang w:val="en-US" w:eastAsia="zh-CN"/>
        </w:rPr>
        <w:t>罚20</w:t>
      </w:r>
      <w:r>
        <w:rPr>
          <w:rFonts w:hint="eastAsia" w:ascii="仿宋_GB2312" w:hAnsi="仿宋_GB2312" w:eastAsia="仿宋_GB2312" w:cs="仿宋_GB2312"/>
          <w:bCs/>
          <w:color w:val="auto"/>
          <w:sz w:val="28"/>
          <w:szCs w:val="28"/>
          <w:highlight w:val="none"/>
        </w:rPr>
        <w:t>000元，</w:t>
      </w:r>
      <w:r>
        <w:rPr>
          <w:rFonts w:hint="eastAsia" w:ascii="仿宋_GB2312" w:hAnsi="仿宋_GB2312" w:eastAsia="仿宋_GB2312" w:cs="仿宋_GB2312"/>
          <w:bCs/>
          <w:color w:val="auto"/>
          <w:sz w:val="28"/>
          <w:szCs w:val="28"/>
          <w:highlight w:val="none"/>
          <w:lang w:val="en-US" w:eastAsia="zh-CN"/>
        </w:rPr>
        <w:t>可由甲方在乙方</w:t>
      </w:r>
      <w:r>
        <w:rPr>
          <w:rFonts w:hint="eastAsia" w:ascii="仿宋_GB2312" w:hAnsi="仿宋_GB2312" w:eastAsia="仿宋_GB2312" w:cs="仿宋_GB2312"/>
          <w:bCs/>
          <w:color w:val="auto"/>
          <w:sz w:val="28"/>
          <w:szCs w:val="28"/>
          <w:highlight w:val="none"/>
        </w:rPr>
        <w:t>工程款中</w:t>
      </w:r>
      <w:r>
        <w:rPr>
          <w:rFonts w:hint="eastAsia" w:ascii="仿宋_GB2312" w:hAnsi="仿宋_GB2312" w:eastAsia="仿宋_GB2312" w:cs="仿宋_GB2312"/>
          <w:bCs/>
          <w:color w:val="auto"/>
          <w:sz w:val="28"/>
          <w:szCs w:val="28"/>
          <w:highlight w:val="none"/>
          <w:lang w:val="en-US" w:eastAsia="zh-CN"/>
        </w:rPr>
        <w:t>直接</w:t>
      </w:r>
      <w:r>
        <w:rPr>
          <w:rFonts w:hint="eastAsia" w:ascii="仿宋_GB2312" w:hAnsi="仿宋_GB2312" w:eastAsia="仿宋_GB2312" w:cs="仿宋_GB2312"/>
          <w:bCs/>
          <w:color w:val="auto"/>
          <w:sz w:val="28"/>
          <w:szCs w:val="28"/>
          <w:highlight w:val="none"/>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.若出现乙方农民工到甲方场所、</w:t>
      </w:r>
      <w:r>
        <w:rPr>
          <w:rFonts w:hint="eastAsia" w:ascii="仿宋_GB2312" w:hAnsi="仿宋_GB2312" w:eastAsia="仿宋_GB2312" w:cs="仿宋_GB2312"/>
          <w:color w:val="auto"/>
          <w:sz w:val="28"/>
          <w:szCs w:val="28"/>
          <w:highlight w:val="none"/>
          <w:lang w:val="en-US" w:eastAsia="zh-CN"/>
        </w:rPr>
        <w:t>业主场所、政府部门</w:t>
      </w:r>
      <w:r>
        <w:rPr>
          <w:rFonts w:hint="eastAsia" w:ascii="仿宋_GB2312" w:hAnsi="仿宋_GB2312" w:eastAsia="仿宋_GB2312" w:cs="仿宋_GB2312"/>
          <w:color w:val="auto"/>
          <w:sz w:val="28"/>
          <w:szCs w:val="28"/>
          <w:highlight w:val="none"/>
          <w:lang w:val="zh-CN"/>
        </w:rPr>
        <w:t>讨要款项、工资的纠纷而引起媒体不良报道的，每次由乙方向甲方支付</w:t>
      </w:r>
      <w:r>
        <w:rPr>
          <w:rFonts w:hint="eastAsia" w:ascii="仿宋_GB2312" w:hAnsi="仿宋_GB2312" w:eastAsia="仿宋_GB2312" w:cs="仿宋_GB2312"/>
          <w:color w:val="auto"/>
          <w:sz w:val="28"/>
          <w:szCs w:val="28"/>
          <w:highlight w:val="none"/>
          <w:u w:val="none"/>
          <w:lang w:val="en-US" w:eastAsia="zh-CN"/>
        </w:rPr>
        <w:t>100000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eastAsia="zh-CN"/>
        </w:rPr>
        <w:t>5.</w:t>
      </w:r>
      <w:r>
        <w:rPr>
          <w:rFonts w:hint="eastAsia" w:ascii="仿宋_GB2312" w:hAnsi="仿宋_GB2312" w:eastAsia="仿宋_GB2312" w:cs="仿宋_GB2312"/>
          <w:color w:val="auto"/>
          <w:sz w:val="28"/>
          <w:szCs w:val="28"/>
          <w:highlight w:val="none"/>
          <w:lang w:val="en-US" w:eastAsia="zh-CN"/>
        </w:rPr>
        <w:t>乙方承诺并保证本工程所有施工人员（管理人员、农民工等等）参与考勤，未按照规定进行考勤的，甲方有权可以不予支付工程款。乙方承诺并保证本工程不发生拖欠农民工工资的行为、不发生农民工讨薪事件，如发生民工讨薪的，积极、及时处理，否则甲方有权在未征得乙方同意的情况下先行垫付讨薪人员的薪资，相关垫付费用由甲方在乙方工程款中直接扣除，本工程工程款不够扣除的可以从乙方履约保证金或入库保证金、乙方其他任一工程的工程款中进行扣除，情节严重的取消其入库资格并清退出库。</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highlight w:val="none"/>
          <w:lang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1.自本合同签订之日起，乙方的</w:t>
      </w:r>
      <w:r>
        <w:rPr>
          <w:rFonts w:hint="eastAsia" w:ascii="仿宋_GB2312" w:hAnsi="仿宋_GB2312" w:eastAsia="仿宋_GB2312" w:cs="仿宋_GB2312"/>
          <w:sz w:val="28"/>
          <w:szCs w:val="28"/>
          <w:highlight w:val="none"/>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b w:val="0"/>
          <w:bCs/>
          <w:color w:val="auto"/>
          <w:sz w:val="28"/>
          <w:szCs w:val="28"/>
          <w:highlight w:val="none"/>
          <w:lang w:val="en-US" w:eastAsia="zh-CN"/>
        </w:rPr>
        <w:t>2.乙方的</w:t>
      </w:r>
      <w:r>
        <w:rPr>
          <w:rFonts w:hint="eastAsia" w:ascii="仿宋_GB2312" w:hAnsi="仿宋_GB2312" w:eastAsia="仿宋_GB2312" w:cs="仿宋_GB2312"/>
          <w:sz w:val="28"/>
          <w:szCs w:val="28"/>
          <w:highlight w:val="none"/>
          <w:lang w:val="en-US" w:eastAsia="zh-CN"/>
        </w:rPr>
        <w:t>法人授权代理人（唯一代理人即内部施工班组负责人）</w:t>
      </w:r>
      <w:r>
        <w:rPr>
          <w:rFonts w:hint="eastAsia" w:ascii="仿宋_GB2312" w:hAnsi="仿宋_GB2312" w:eastAsia="仿宋_GB2312" w:cs="仿宋_GB2312"/>
          <w:b w:val="0"/>
          <w:bCs/>
          <w:color w:val="auto"/>
          <w:sz w:val="28"/>
          <w:szCs w:val="28"/>
          <w:highlight w:val="none"/>
        </w:rPr>
        <w:t>应常驻现场，且每月在现场时间不少于24天，每月到位天数未达到24天的，按照</w:t>
      </w: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rPr>
        <w:t>考勤结果每少一天向</w:t>
      </w:r>
      <w:r>
        <w:rPr>
          <w:rFonts w:hint="eastAsia" w:ascii="仿宋_GB2312" w:hAnsi="仿宋_GB2312" w:eastAsia="仿宋_GB2312" w:cs="仿宋_GB2312"/>
          <w:b w:val="0"/>
          <w:bCs/>
          <w:color w:val="auto"/>
          <w:sz w:val="28"/>
          <w:szCs w:val="28"/>
          <w:highlight w:val="none"/>
          <w:lang w:val="en-US" w:eastAsia="zh-CN"/>
        </w:rPr>
        <w:t>乙方扣罚</w:t>
      </w:r>
      <w:r>
        <w:rPr>
          <w:rFonts w:hint="eastAsia" w:ascii="仿宋_GB2312" w:hAnsi="仿宋_GB2312" w:eastAsia="仿宋_GB2312" w:cs="仿宋_GB2312"/>
          <w:b w:val="0"/>
          <w:bCs/>
          <w:color w:val="auto"/>
          <w:sz w:val="28"/>
          <w:szCs w:val="28"/>
          <w:highlight w:val="none"/>
        </w:rPr>
        <w:t>违约金</w:t>
      </w:r>
      <w:r>
        <w:rPr>
          <w:rFonts w:hint="eastAsia" w:ascii="仿宋_GB2312" w:hAnsi="仿宋_GB2312" w:eastAsia="仿宋_GB2312" w:cs="仿宋_GB2312"/>
          <w:b w:val="0"/>
          <w:bCs/>
          <w:color w:val="auto"/>
          <w:sz w:val="28"/>
          <w:szCs w:val="28"/>
          <w:highlight w:val="none"/>
          <w:lang w:val="en-US" w:eastAsia="zh-CN"/>
        </w:rPr>
        <w:t>1000</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lang w:val="en-US" w:eastAsia="zh-CN"/>
        </w:rPr>
        <w:t>/天，</w:t>
      </w:r>
      <w:r>
        <w:rPr>
          <w:rFonts w:hint="eastAsia" w:ascii="仿宋_GB2312" w:hAnsi="仿宋_GB2312" w:eastAsia="仿宋_GB2312" w:cs="仿宋_GB2312"/>
          <w:b w:val="0"/>
          <w:bCs/>
          <w:color w:val="auto"/>
          <w:sz w:val="28"/>
          <w:szCs w:val="28"/>
          <w:highlight w:val="none"/>
        </w:rPr>
        <w:t>违约金从当期</w:t>
      </w:r>
      <w:r>
        <w:rPr>
          <w:rFonts w:hint="eastAsia" w:ascii="仿宋_GB2312" w:hAnsi="仿宋_GB2312" w:eastAsia="仿宋_GB2312" w:cs="仿宋_GB2312"/>
          <w:b w:val="0"/>
          <w:bCs/>
          <w:color w:val="auto"/>
          <w:sz w:val="28"/>
          <w:szCs w:val="28"/>
          <w:highlight w:val="none"/>
          <w:lang w:val="en-US" w:eastAsia="zh-CN"/>
        </w:rPr>
        <w:t>乙方工程款</w:t>
      </w:r>
      <w:r>
        <w:rPr>
          <w:rFonts w:hint="eastAsia" w:ascii="仿宋_GB2312" w:hAnsi="仿宋_GB2312" w:eastAsia="仿宋_GB2312" w:cs="仿宋_GB2312"/>
          <w:b w:val="0"/>
          <w:bCs/>
          <w:color w:val="auto"/>
          <w:sz w:val="28"/>
          <w:szCs w:val="28"/>
          <w:highlight w:val="none"/>
        </w:rPr>
        <w:t>中扣除</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确需离开项目现场</w:t>
      </w:r>
      <w:r>
        <w:rPr>
          <w:rFonts w:hint="eastAsia" w:ascii="仿宋_GB2312" w:hAnsi="仿宋_GB2312" w:eastAsia="仿宋_GB2312" w:cs="仿宋_GB2312"/>
          <w:color w:val="auto"/>
          <w:sz w:val="28"/>
          <w:szCs w:val="28"/>
          <w:highlight w:val="none"/>
          <w:lang w:val="zh-CN"/>
        </w:rPr>
        <w:t>2天内不能履行职责的，应事先征得</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同意，并委派</w:t>
      </w:r>
      <w:r>
        <w:rPr>
          <w:rFonts w:hint="eastAsia" w:ascii="仿宋_GB2312" w:hAnsi="仿宋_GB2312" w:eastAsia="仿宋_GB2312" w:cs="仿宋_GB2312"/>
          <w:b w:val="0"/>
          <w:bCs/>
          <w:color w:val="auto"/>
          <w:sz w:val="28"/>
          <w:szCs w:val="28"/>
          <w:highlight w:val="none"/>
        </w:rPr>
        <w:t>一名有经验的人员临时代行其职责</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为保证工程质量，本工程项目组主要成员在施工过程中不得随意更换，且须严格按</w:t>
      </w:r>
      <w:r>
        <w:rPr>
          <w:rFonts w:hint="eastAsia" w:ascii="仿宋_GB2312" w:hAnsi="仿宋_GB2312" w:eastAsia="仿宋_GB2312" w:cs="仿宋_GB2312"/>
          <w:color w:val="auto"/>
          <w:sz w:val="28"/>
          <w:szCs w:val="28"/>
          <w:highlight w:val="none"/>
          <w:lang w:val="en-US" w:eastAsia="zh-CN"/>
        </w:rPr>
        <w:t>乙方投标时候的</w:t>
      </w:r>
      <w:r>
        <w:rPr>
          <w:rFonts w:hint="eastAsia" w:ascii="仿宋_GB2312" w:hAnsi="仿宋_GB2312" w:eastAsia="仿宋_GB2312" w:cs="仿宋_GB2312"/>
          <w:color w:val="auto"/>
          <w:sz w:val="28"/>
          <w:szCs w:val="28"/>
          <w:highlight w:val="none"/>
          <w:lang w:val="zh-CN"/>
        </w:rPr>
        <w:t>人员配备表要求到岗到位，</w:t>
      </w:r>
      <w:r>
        <w:rPr>
          <w:rFonts w:hint="eastAsia" w:ascii="仿宋_GB2312" w:hAnsi="仿宋_GB2312" w:eastAsia="仿宋_GB2312" w:cs="仿宋_GB2312"/>
          <w:color w:val="auto"/>
          <w:sz w:val="28"/>
          <w:szCs w:val="28"/>
          <w:highlight w:val="none"/>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highlight w:val="none"/>
          <w:lang w:val="zh-CN"/>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4.乙方</w:t>
      </w:r>
      <w:r>
        <w:rPr>
          <w:rFonts w:hint="eastAsia" w:ascii="仿宋_GB2312" w:hAnsi="仿宋_GB2312" w:eastAsia="仿宋_GB2312" w:cs="仿宋_GB2312"/>
          <w:bCs/>
          <w:color w:val="auto"/>
          <w:sz w:val="28"/>
          <w:szCs w:val="28"/>
          <w:highlight w:val="none"/>
        </w:rPr>
        <w:t>须严格服从甲方的管理，</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承诺的相关人员必须全程驻场组织施工和作业，并对</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和</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负责，如</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的相关管理人员不服从甲方管理人员的</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甲方有权要求</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更换相关管理人员，</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须无条件接受，</w:t>
      </w:r>
      <w:r>
        <w:rPr>
          <w:rFonts w:hint="eastAsia" w:ascii="仿宋_GB2312" w:hAnsi="仿宋_GB2312" w:eastAsia="仿宋_GB2312" w:cs="仿宋_GB2312"/>
          <w:bCs/>
          <w:color w:val="auto"/>
          <w:sz w:val="28"/>
          <w:szCs w:val="28"/>
          <w:highlight w:val="none"/>
          <w:lang w:val="en-US" w:eastAsia="zh-CN"/>
        </w:rPr>
        <w:t>否则</w:t>
      </w:r>
      <w:r>
        <w:rPr>
          <w:rFonts w:hint="eastAsia" w:ascii="仿宋_GB2312" w:hAnsi="仿宋_GB2312" w:eastAsia="仿宋_GB2312" w:cs="仿宋_GB2312"/>
          <w:bCs/>
          <w:color w:val="auto"/>
          <w:sz w:val="28"/>
          <w:szCs w:val="28"/>
          <w:highlight w:val="none"/>
        </w:rPr>
        <w:t>甲方有权</w:t>
      </w:r>
      <w:r>
        <w:rPr>
          <w:rFonts w:hint="eastAsia" w:ascii="仿宋_GB2312" w:hAnsi="仿宋_GB2312" w:eastAsia="仿宋_GB2312" w:cs="仿宋_GB2312"/>
          <w:bCs/>
          <w:color w:val="auto"/>
          <w:sz w:val="28"/>
          <w:szCs w:val="28"/>
          <w:highlight w:val="none"/>
          <w:lang w:val="en-US" w:eastAsia="zh-CN"/>
        </w:rPr>
        <w:t>对乙方处2</w:t>
      </w:r>
      <w:r>
        <w:rPr>
          <w:rFonts w:hint="eastAsia" w:ascii="仿宋_GB2312" w:hAnsi="仿宋_GB2312" w:eastAsia="仿宋_GB2312" w:cs="仿宋_GB2312"/>
          <w:bCs/>
          <w:color w:val="auto"/>
          <w:sz w:val="28"/>
          <w:szCs w:val="28"/>
          <w:highlight w:val="none"/>
        </w:rPr>
        <w:t>0000元</w:t>
      </w:r>
      <w:r>
        <w:rPr>
          <w:rFonts w:hint="eastAsia" w:ascii="仿宋_GB2312" w:hAnsi="仿宋_GB2312" w:eastAsia="仿宋_GB2312" w:cs="仿宋_GB2312"/>
          <w:bCs/>
          <w:color w:val="auto"/>
          <w:sz w:val="28"/>
          <w:szCs w:val="28"/>
          <w:highlight w:val="none"/>
          <w:lang w:val="en-US" w:eastAsia="zh-CN"/>
        </w:rPr>
        <w:t>/次</w:t>
      </w:r>
      <w:r>
        <w:rPr>
          <w:rFonts w:hint="eastAsia" w:ascii="仿宋_GB2312" w:hAnsi="仿宋_GB2312" w:eastAsia="仿宋_GB2312" w:cs="仿宋_GB2312"/>
          <w:bCs/>
          <w:color w:val="auto"/>
          <w:sz w:val="28"/>
          <w:szCs w:val="28"/>
          <w:highlight w:val="none"/>
        </w:rPr>
        <w:t>的处罚。</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color w:val="auto"/>
          <w:sz w:val="28"/>
          <w:szCs w:val="28"/>
          <w:highlight w:val="none"/>
          <w:lang w:val="en-US" w:eastAsia="zh-CN"/>
        </w:rPr>
        <w:t>乙方除</w:t>
      </w:r>
      <w:r>
        <w:rPr>
          <w:rFonts w:hint="eastAsia" w:ascii="仿宋_GB2312" w:hAnsi="仿宋_GB2312" w:eastAsia="仿宋_GB2312" w:cs="仿宋_GB2312"/>
          <w:sz w:val="28"/>
          <w:szCs w:val="28"/>
          <w:highlight w:val="none"/>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highlight w:val="none"/>
          <w:lang w:val="en-US" w:eastAsia="zh-CN"/>
        </w:rPr>
        <w:t>其他管理人员</w:t>
      </w:r>
      <w:r>
        <w:rPr>
          <w:rFonts w:hint="eastAsia" w:ascii="仿宋_GB2312" w:hAnsi="仿宋_GB2312" w:eastAsia="仿宋_GB2312" w:cs="仿宋_GB2312"/>
          <w:b w:val="0"/>
          <w:bCs/>
          <w:color w:val="auto"/>
          <w:sz w:val="28"/>
          <w:szCs w:val="28"/>
          <w:highlight w:val="none"/>
        </w:rPr>
        <w:t>每月到位天数未达到24天的，采购负责人每月到位天数未达到12天的，按照</w:t>
      </w:r>
      <w:r>
        <w:rPr>
          <w:rFonts w:hint="eastAsia" w:ascii="仿宋_GB2312" w:hAnsi="仿宋_GB2312" w:eastAsia="仿宋_GB2312" w:cs="仿宋_GB2312"/>
          <w:b w:val="0"/>
          <w:bCs/>
          <w:color w:val="auto"/>
          <w:sz w:val="28"/>
          <w:szCs w:val="28"/>
          <w:highlight w:val="none"/>
          <w:lang w:val="en-US" w:eastAsia="zh-CN"/>
        </w:rPr>
        <w:t>甲方</w:t>
      </w:r>
      <w:r>
        <w:rPr>
          <w:rFonts w:hint="eastAsia" w:ascii="仿宋_GB2312" w:hAnsi="仿宋_GB2312" w:eastAsia="仿宋_GB2312" w:cs="仿宋_GB2312"/>
          <w:b w:val="0"/>
          <w:bCs/>
          <w:color w:val="auto"/>
          <w:sz w:val="28"/>
          <w:szCs w:val="28"/>
          <w:highlight w:val="none"/>
        </w:rPr>
        <w:t>考勤结果每少一天向</w:t>
      </w:r>
      <w:r>
        <w:rPr>
          <w:rFonts w:hint="eastAsia" w:ascii="仿宋_GB2312" w:hAnsi="仿宋_GB2312" w:eastAsia="仿宋_GB2312" w:cs="仿宋_GB2312"/>
          <w:b w:val="0"/>
          <w:bCs/>
          <w:color w:val="auto"/>
          <w:sz w:val="28"/>
          <w:szCs w:val="28"/>
          <w:highlight w:val="none"/>
          <w:lang w:val="en-US" w:eastAsia="zh-CN"/>
        </w:rPr>
        <w:t>乙方处</w:t>
      </w:r>
      <w:r>
        <w:rPr>
          <w:rFonts w:hint="eastAsia" w:ascii="仿宋_GB2312" w:hAnsi="仿宋_GB2312" w:eastAsia="仿宋_GB2312" w:cs="仿宋_GB2312"/>
          <w:b w:val="0"/>
          <w:bCs/>
          <w:color w:val="auto"/>
          <w:sz w:val="28"/>
          <w:szCs w:val="28"/>
          <w:highlight w:val="none"/>
        </w:rPr>
        <w:t>违约金</w:t>
      </w:r>
      <w:r>
        <w:rPr>
          <w:rFonts w:hint="eastAsia" w:ascii="仿宋_GB2312" w:hAnsi="仿宋_GB2312" w:eastAsia="仿宋_GB2312" w:cs="仿宋_GB2312"/>
          <w:b w:val="0"/>
          <w:bCs/>
          <w:color w:val="auto"/>
          <w:sz w:val="28"/>
          <w:szCs w:val="28"/>
          <w:highlight w:val="none"/>
          <w:lang w:val="en-US" w:eastAsia="zh-CN"/>
        </w:rPr>
        <w:t>500</w:t>
      </w:r>
      <w:r>
        <w:rPr>
          <w:rFonts w:hint="eastAsia" w:ascii="仿宋_GB2312" w:hAnsi="仿宋_GB2312" w:eastAsia="仿宋_GB2312" w:cs="仿宋_GB2312"/>
          <w:b w:val="0"/>
          <w:bCs/>
          <w:color w:val="auto"/>
          <w:sz w:val="28"/>
          <w:szCs w:val="28"/>
          <w:highlight w:val="none"/>
        </w:rPr>
        <w:t>元</w:t>
      </w:r>
      <w:r>
        <w:rPr>
          <w:rFonts w:hint="eastAsia" w:ascii="仿宋_GB2312" w:hAnsi="仿宋_GB2312" w:eastAsia="仿宋_GB2312" w:cs="仿宋_GB2312"/>
          <w:b w:val="0"/>
          <w:bCs/>
          <w:color w:val="auto"/>
          <w:sz w:val="28"/>
          <w:szCs w:val="28"/>
          <w:highlight w:val="none"/>
          <w:lang w:val="en-US" w:eastAsia="zh-CN"/>
        </w:rPr>
        <w:t>/天</w:t>
      </w:r>
      <w:r>
        <w:rPr>
          <w:rFonts w:hint="eastAsia" w:ascii="仿宋_GB2312" w:hAnsi="仿宋_GB2312" w:eastAsia="仿宋_GB2312" w:cs="仿宋_GB2312"/>
          <w:b w:val="0"/>
          <w:bCs/>
          <w:color w:val="auto"/>
          <w:sz w:val="28"/>
          <w:szCs w:val="28"/>
          <w:highlight w:val="none"/>
        </w:rPr>
        <w:t>，违约金从当期</w:t>
      </w:r>
      <w:r>
        <w:rPr>
          <w:rFonts w:hint="eastAsia" w:ascii="仿宋_GB2312" w:hAnsi="仿宋_GB2312" w:eastAsia="仿宋_GB2312" w:cs="仿宋_GB2312"/>
          <w:b w:val="0"/>
          <w:bCs/>
          <w:color w:val="auto"/>
          <w:sz w:val="28"/>
          <w:szCs w:val="28"/>
          <w:highlight w:val="none"/>
          <w:lang w:val="en-US" w:eastAsia="zh-CN"/>
        </w:rPr>
        <w:t>乙方工程款</w:t>
      </w:r>
      <w:r>
        <w:rPr>
          <w:rFonts w:hint="eastAsia" w:ascii="仿宋_GB2312" w:hAnsi="仿宋_GB2312" w:eastAsia="仿宋_GB2312" w:cs="仿宋_GB2312"/>
          <w:b w:val="0"/>
          <w:bCs/>
          <w:color w:val="auto"/>
          <w:sz w:val="28"/>
          <w:szCs w:val="28"/>
          <w:highlight w:val="none"/>
        </w:rPr>
        <w:t>中扣除</w:t>
      </w:r>
      <w:r>
        <w:rPr>
          <w:rFonts w:hint="eastAsia" w:ascii="仿宋_GB2312" w:hAnsi="仿宋_GB2312" w:eastAsia="仿宋_GB2312" w:cs="仿宋_GB2312"/>
          <w:b w:val="0"/>
          <w:bCs/>
          <w:color w:val="auto"/>
          <w:sz w:val="28"/>
          <w:szCs w:val="28"/>
          <w:highlight w:val="none"/>
          <w:lang w:eastAsia="zh-CN"/>
        </w:rPr>
        <w:t>。</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工期</w:t>
      </w:r>
    </w:p>
    <w:p>
      <w:pPr>
        <w:pStyle w:val="12"/>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1.乙方</w:t>
      </w:r>
      <w:r>
        <w:rPr>
          <w:rFonts w:hint="eastAsia" w:ascii="仿宋_GB2312" w:hAnsi="仿宋_GB2312" w:eastAsia="仿宋_GB2312" w:cs="仿宋_GB2312"/>
          <w:bCs/>
          <w:color w:val="auto"/>
          <w:sz w:val="28"/>
          <w:szCs w:val="28"/>
          <w:highlight w:val="none"/>
        </w:rPr>
        <w:t>承诺在</w:t>
      </w:r>
      <w:r>
        <w:rPr>
          <w:rFonts w:hint="eastAsia" w:ascii="仿宋_GB2312" w:hAnsi="仿宋_GB2312" w:eastAsia="仿宋_GB2312" w:cs="仿宋_GB2312"/>
          <w:bCs/>
          <w:color w:val="auto"/>
          <w:sz w:val="28"/>
          <w:szCs w:val="28"/>
          <w:highlight w:val="none"/>
          <w:lang w:val="en-US" w:eastAsia="zh-CN"/>
        </w:rPr>
        <w:t>本合同签订后</w:t>
      </w:r>
      <w:r>
        <w:rPr>
          <w:rFonts w:hint="eastAsia" w:ascii="仿宋_GB2312" w:hAnsi="仿宋_GB2312" w:eastAsia="仿宋_GB2312" w:cs="仿宋_GB2312"/>
          <w:bCs/>
          <w:color w:val="auto"/>
          <w:sz w:val="28"/>
          <w:szCs w:val="28"/>
          <w:highlight w:val="none"/>
        </w:rPr>
        <w:t>3天内组织管理班子及工人进场开始施工，在</w:t>
      </w: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t>天内向</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提供完整的工程进度计划和材料采购计划</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highlight w:val="none"/>
        </w:rPr>
        <w:t>，否则由此造成的工程延期责任由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.乙方接到甲方进场通知后，未能在规定时间内做好施工现场准备工作，逾</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u w:val="single"/>
          <w:lang w:val="en-US" w:eastAsia="zh-CN"/>
        </w:rPr>
        <w:t xml:space="preserve"> 5</w:t>
      </w:r>
      <w:r>
        <w:rPr>
          <w:rFonts w:hint="eastAsia" w:ascii="仿宋_GB2312" w:hAnsi="仿宋_GB2312" w:eastAsia="仿宋_GB2312" w:cs="仿宋_GB2312"/>
          <w:color w:val="auto"/>
          <w:sz w:val="28"/>
          <w:szCs w:val="28"/>
          <w:highlight w:val="none"/>
          <w:lang w:val="zh-CN"/>
        </w:rPr>
        <w:t>天以上（含）的，甲方有权解除本合同</w:t>
      </w:r>
      <w:r>
        <w:rPr>
          <w:rFonts w:hint="eastAsia" w:ascii="仿宋_GB2312" w:hAnsi="仿宋_GB2312" w:eastAsia="仿宋_GB2312" w:cs="仿宋_GB2312"/>
          <w:color w:val="auto"/>
          <w:sz w:val="28"/>
          <w:szCs w:val="28"/>
          <w:highlight w:val="none"/>
          <w:lang w:val="en-US" w:eastAsia="zh-CN"/>
        </w:rPr>
        <w:t>并追究乙方的违约责任和给甲方造成的损失</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乙方应充分考虑安全防护、卫生环保、文明施工等要求，结合</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highlight w:val="none"/>
          <w:lang w:val="en-US" w:eastAsia="zh-CN"/>
        </w:rPr>
        <w:t>征得</w:t>
      </w:r>
      <w:r>
        <w:rPr>
          <w:rFonts w:hint="eastAsia" w:ascii="仿宋_GB2312" w:hAnsi="仿宋_GB2312" w:eastAsia="仿宋_GB2312" w:cs="仿宋_GB2312"/>
          <w:color w:val="auto"/>
          <w:sz w:val="28"/>
          <w:szCs w:val="28"/>
          <w:highlight w:val="none"/>
          <w:lang w:val="zh-CN"/>
        </w:rPr>
        <w:t>业主</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、监理同意相应顺延工期</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highlight w:val="none"/>
          <w:lang w:val="en-US" w:eastAsia="zh-CN"/>
        </w:rPr>
        <w:t>且业主同意支付给甲方的</w:t>
      </w:r>
      <w:r>
        <w:rPr>
          <w:rFonts w:hint="eastAsia" w:ascii="仿宋_GB2312" w:hAnsi="仿宋_GB2312" w:eastAsia="仿宋_GB2312" w:cs="仿宋_GB2312"/>
          <w:color w:val="auto"/>
          <w:sz w:val="28"/>
          <w:szCs w:val="28"/>
          <w:highlight w:val="none"/>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lang w:val="zh-CN" w:eastAsia="zh-CN"/>
        </w:rPr>
        <w:t>乙方应按合同规定的工期及质量要求完成，否则每逾</w:t>
      </w:r>
      <w:r>
        <w:rPr>
          <w:rFonts w:hint="eastAsia" w:ascii="仿宋_GB2312" w:hAnsi="仿宋_GB2312" w:eastAsia="仿宋_GB2312" w:cs="仿宋_GB2312"/>
          <w:color w:val="auto"/>
          <w:kern w:val="0"/>
          <w:sz w:val="28"/>
          <w:szCs w:val="28"/>
          <w:highlight w:val="none"/>
          <w:lang w:val="en-US" w:eastAsia="zh-CN"/>
        </w:rPr>
        <w:t>期</w:t>
      </w:r>
      <w:r>
        <w:rPr>
          <w:rFonts w:hint="eastAsia" w:ascii="仿宋_GB2312" w:hAnsi="仿宋_GB2312" w:eastAsia="仿宋_GB2312" w:cs="仿宋_GB2312"/>
          <w:color w:val="auto"/>
          <w:kern w:val="0"/>
          <w:sz w:val="28"/>
          <w:szCs w:val="28"/>
          <w:highlight w:val="none"/>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highlight w:val="none"/>
          <w:lang w:val="en-US" w:eastAsia="zh-CN"/>
        </w:rPr>
        <w:t>单方面</w:t>
      </w:r>
      <w:r>
        <w:rPr>
          <w:rFonts w:hint="eastAsia" w:ascii="仿宋_GB2312" w:hAnsi="仿宋_GB2312" w:eastAsia="仿宋_GB2312" w:cs="仿宋_GB2312"/>
          <w:color w:val="auto"/>
          <w:kern w:val="0"/>
          <w:sz w:val="28"/>
          <w:szCs w:val="28"/>
          <w:highlight w:val="none"/>
          <w:lang w:val="zh-CN" w:eastAsia="zh-CN"/>
        </w:rPr>
        <w:t>解除本合同，并有权要求乙方支付本施工服务价款总额</w:t>
      </w: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zh-CN" w:eastAsia="zh-CN"/>
        </w:rPr>
        <w:t>0%的违约金</w:t>
      </w:r>
      <w:r>
        <w:rPr>
          <w:rFonts w:hint="eastAsia" w:ascii="仿宋_GB2312" w:hAnsi="仿宋_GB2312" w:eastAsia="仿宋_GB2312" w:cs="仿宋_GB2312"/>
          <w:color w:val="auto"/>
          <w:kern w:val="0"/>
          <w:sz w:val="28"/>
          <w:szCs w:val="28"/>
          <w:highlight w:val="none"/>
          <w:lang w:val="en-US" w:eastAsia="zh-CN"/>
        </w:rPr>
        <w:t>以及由此对甲方造成的一切损失</w:t>
      </w:r>
      <w:r>
        <w:rPr>
          <w:rFonts w:hint="eastAsia" w:ascii="仿宋_GB2312" w:hAnsi="仿宋_GB2312" w:eastAsia="仿宋_GB2312" w:cs="仿宋_GB2312"/>
          <w:color w:val="auto"/>
          <w:kern w:val="0"/>
          <w:sz w:val="28"/>
          <w:szCs w:val="28"/>
          <w:highlight w:val="none"/>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实际施工中，当工程进度无法满足要求时，乙方必须无条件根据甲方、业主</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highlight w:val="none"/>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lang w:val="zh-CN"/>
        </w:rPr>
        <w:t>.若乙方的施工进度</w:t>
      </w:r>
      <w:r>
        <w:rPr>
          <w:rFonts w:hint="eastAsia" w:ascii="仿宋_GB2312" w:hAnsi="仿宋_GB2312" w:eastAsia="仿宋_GB2312" w:cs="仿宋_GB2312"/>
          <w:color w:val="auto"/>
          <w:sz w:val="28"/>
          <w:szCs w:val="28"/>
          <w:highlight w:val="none"/>
          <w:lang w:val="en-US" w:eastAsia="zh-CN"/>
        </w:rPr>
        <w:t>缓慢</w:t>
      </w:r>
      <w:r>
        <w:rPr>
          <w:rFonts w:hint="eastAsia" w:ascii="仿宋_GB2312" w:hAnsi="仿宋_GB2312" w:eastAsia="仿宋_GB2312" w:cs="仿宋_GB2312"/>
          <w:color w:val="auto"/>
          <w:sz w:val="28"/>
          <w:szCs w:val="28"/>
          <w:highlight w:val="none"/>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highlight w:val="none"/>
          <w:lang w:val="en-US" w:eastAsia="zh-CN"/>
        </w:rPr>
        <w:t>部分</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本工程</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lang w:val="zh-CN"/>
        </w:rPr>
        <w:t>工期紧，乙方在投标</w:t>
      </w:r>
      <w:r>
        <w:rPr>
          <w:rFonts w:hint="eastAsia" w:ascii="仿宋_GB2312" w:hAnsi="仿宋_GB2312" w:eastAsia="仿宋_GB2312" w:cs="仿宋_GB2312"/>
          <w:color w:val="auto"/>
          <w:sz w:val="28"/>
          <w:szCs w:val="28"/>
          <w:highlight w:val="none"/>
          <w:lang w:val="en-US" w:eastAsia="zh-CN"/>
        </w:rPr>
        <w:t>报价</w:t>
      </w:r>
      <w:r>
        <w:rPr>
          <w:rFonts w:hint="eastAsia" w:ascii="仿宋_GB2312" w:hAnsi="仿宋_GB2312" w:eastAsia="仿宋_GB2312" w:cs="仿宋_GB2312"/>
          <w:color w:val="auto"/>
          <w:sz w:val="28"/>
          <w:szCs w:val="28"/>
          <w:highlight w:val="none"/>
          <w:lang w:val="zh-CN"/>
        </w:rPr>
        <w:t>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综合考虑本工程施工的实际情况，</w:t>
      </w:r>
      <w:r>
        <w:rPr>
          <w:rFonts w:hint="eastAsia" w:ascii="仿宋_GB2312" w:hAnsi="仿宋_GB2312" w:eastAsia="仿宋_GB2312" w:cs="仿宋_GB2312"/>
          <w:color w:val="auto"/>
          <w:sz w:val="28"/>
          <w:szCs w:val="28"/>
          <w:highlight w:val="none"/>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zh-CN" w:eastAsia="zh-CN"/>
        </w:rPr>
      </w:pPr>
      <w:r>
        <w:rPr>
          <w:rFonts w:hint="eastAsia" w:ascii="仿宋_GB2312" w:hAnsi="仿宋_GB2312" w:eastAsia="仿宋_GB2312" w:cs="仿宋_GB2312"/>
          <w:bCs/>
          <w:color w:val="auto"/>
          <w:sz w:val="28"/>
          <w:szCs w:val="28"/>
          <w:highlight w:val="none"/>
          <w:lang w:val="en-US" w:eastAsia="zh-CN"/>
        </w:rPr>
        <w:t>1.乙方应</w:t>
      </w:r>
      <w:r>
        <w:rPr>
          <w:rFonts w:hint="eastAsia" w:ascii="仿宋_GB2312" w:hAnsi="仿宋_GB2312" w:eastAsia="仿宋_GB2312" w:cs="仿宋_GB2312"/>
          <w:bCs/>
          <w:color w:val="auto"/>
          <w:sz w:val="28"/>
          <w:szCs w:val="28"/>
          <w:highlight w:val="none"/>
        </w:rPr>
        <w:t>对工程现场的进度、安全、质量及文明施工负主要责任，</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承诺将严格按照要求组织施工，直至工程验收合格并交付为止，否则由此对</w:t>
      </w:r>
      <w:r>
        <w:rPr>
          <w:rFonts w:hint="eastAsia" w:ascii="仿宋_GB2312" w:hAnsi="仿宋_GB2312" w:eastAsia="仿宋_GB2312" w:cs="仿宋_GB2312"/>
          <w:bCs/>
          <w:color w:val="auto"/>
          <w:sz w:val="28"/>
          <w:szCs w:val="28"/>
          <w:highlight w:val="none"/>
          <w:lang w:val="en-US" w:eastAsia="zh-CN"/>
        </w:rPr>
        <w:t>甲方</w:t>
      </w:r>
      <w:r>
        <w:rPr>
          <w:rFonts w:hint="eastAsia" w:ascii="仿宋_GB2312" w:hAnsi="仿宋_GB2312" w:eastAsia="仿宋_GB2312" w:cs="仿宋_GB2312"/>
          <w:bCs/>
          <w:color w:val="auto"/>
          <w:sz w:val="28"/>
          <w:szCs w:val="28"/>
          <w:highlight w:val="none"/>
        </w:rPr>
        <w:t>造成的一切责任和损失由</w:t>
      </w:r>
      <w:r>
        <w:rPr>
          <w:rFonts w:hint="eastAsia" w:ascii="仿宋_GB2312" w:hAnsi="仿宋_GB2312" w:eastAsia="仿宋_GB2312" w:cs="仿宋_GB2312"/>
          <w:bCs/>
          <w:color w:val="auto"/>
          <w:sz w:val="28"/>
          <w:szCs w:val="28"/>
          <w:highlight w:val="none"/>
          <w:lang w:val="en-US" w:eastAsia="zh-CN"/>
        </w:rPr>
        <w:t>乙方</w:t>
      </w:r>
      <w:r>
        <w:rPr>
          <w:rFonts w:hint="eastAsia" w:ascii="仿宋_GB2312" w:hAnsi="仿宋_GB2312" w:eastAsia="仿宋_GB2312" w:cs="仿宋_GB2312"/>
          <w:bCs/>
          <w:color w:val="auto"/>
          <w:sz w:val="28"/>
          <w:szCs w:val="28"/>
          <w:highlight w:val="none"/>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highlight w:val="none"/>
          <w:lang w:val="zh-CN" w:eastAsia="zh-CN"/>
        </w:rPr>
      </w:pPr>
      <w:r>
        <w:rPr>
          <w:rFonts w:hint="eastAsia" w:ascii="仿宋_GB2312" w:hAnsi="仿宋_GB2312" w:eastAsia="仿宋_GB2312" w:cs="仿宋_GB2312"/>
          <w:color w:val="auto"/>
          <w:kern w:val="0"/>
          <w:sz w:val="28"/>
          <w:szCs w:val="28"/>
          <w:highlight w:val="none"/>
          <w:lang w:val="en-US" w:eastAsia="zh-CN"/>
        </w:rPr>
        <w:t>2.乙方</w:t>
      </w:r>
      <w:r>
        <w:rPr>
          <w:rFonts w:hint="eastAsia" w:ascii="仿宋_GB2312" w:hAnsi="仿宋_GB2312" w:eastAsia="仿宋_GB2312" w:cs="仿宋_GB2312"/>
          <w:color w:val="auto"/>
          <w:kern w:val="0"/>
          <w:sz w:val="28"/>
          <w:szCs w:val="28"/>
          <w:highlight w:val="none"/>
        </w:rPr>
        <w:t>在施工时应按照国家</w:t>
      </w:r>
      <w:r>
        <w:rPr>
          <w:rFonts w:hint="eastAsia" w:ascii="仿宋_GB2312" w:hAnsi="仿宋_GB2312" w:eastAsia="仿宋_GB2312" w:cs="仿宋_GB2312"/>
          <w:color w:val="auto"/>
          <w:kern w:val="0"/>
          <w:sz w:val="28"/>
          <w:szCs w:val="28"/>
          <w:highlight w:val="none"/>
          <w:lang w:val="en-US" w:eastAsia="zh-CN"/>
        </w:rPr>
        <w:t>及省市区行政主管部门</w:t>
      </w:r>
      <w:r>
        <w:rPr>
          <w:rFonts w:hint="eastAsia" w:ascii="仿宋_GB2312" w:hAnsi="仿宋_GB2312" w:eastAsia="仿宋_GB2312" w:cs="仿宋_GB2312"/>
          <w:color w:val="auto"/>
          <w:kern w:val="0"/>
          <w:sz w:val="28"/>
          <w:szCs w:val="28"/>
          <w:highlight w:val="none"/>
        </w:rPr>
        <w:t>、业主</w:t>
      </w:r>
      <w:r>
        <w:rPr>
          <w:rFonts w:hint="eastAsia" w:ascii="仿宋_GB2312" w:hAnsi="仿宋_GB2312" w:eastAsia="仿宋_GB2312" w:cs="仿宋_GB2312"/>
          <w:color w:val="auto"/>
          <w:kern w:val="0"/>
          <w:sz w:val="28"/>
          <w:szCs w:val="28"/>
          <w:highlight w:val="none"/>
          <w:lang w:val="en-US" w:eastAsia="zh-CN"/>
        </w:rPr>
        <w:t>单位</w:t>
      </w:r>
      <w:r>
        <w:rPr>
          <w:rFonts w:hint="eastAsia" w:ascii="仿宋_GB2312" w:hAnsi="仿宋_GB2312" w:eastAsia="仿宋_GB2312" w:cs="仿宋_GB2312"/>
          <w:color w:val="auto"/>
          <w:kern w:val="0"/>
          <w:sz w:val="28"/>
          <w:szCs w:val="28"/>
          <w:highlight w:val="none"/>
        </w:rPr>
        <w:t>和</w:t>
      </w:r>
      <w:r>
        <w:rPr>
          <w:rFonts w:hint="eastAsia" w:ascii="仿宋_GB2312" w:hAnsi="仿宋_GB2312" w:eastAsia="仿宋_GB2312" w:cs="仿宋_GB2312"/>
          <w:color w:val="auto"/>
          <w:kern w:val="0"/>
          <w:sz w:val="28"/>
          <w:szCs w:val="28"/>
          <w:highlight w:val="none"/>
          <w:lang w:val="en-US" w:eastAsia="zh-CN"/>
        </w:rPr>
        <w:t>甲方</w:t>
      </w:r>
      <w:r>
        <w:rPr>
          <w:rFonts w:hint="eastAsia" w:ascii="仿宋_GB2312" w:hAnsi="仿宋_GB2312" w:eastAsia="仿宋_GB2312" w:cs="仿宋_GB2312"/>
          <w:color w:val="auto"/>
          <w:kern w:val="0"/>
          <w:sz w:val="28"/>
          <w:szCs w:val="28"/>
          <w:highlight w:val="none"/>
        </w:rPr>
        <w:t>关于建筑施工的要求，自觉到相关部门办理各种手续</w:t>
      </w:r>
      <w:r>
        <w:rPr>
          <w:rFonts w:hint="eastAsia" w:ascii="仿宋_GB2312" w:hAnsi="仿宋_GB2312" w:eastAsia="仿宋_GB2312" w:cs="仿宋_GB2312"/>
          <w:color w:val="auto"/>
          <w:kern w:val="0"/>
          <w:sz w:val="28"/>
          <w:szCs w:val="28"/>
          <w:highlight w:val="none"/>
          <w:lang w:val="en-US" w:eastAsia="zh-CN"/>
        </w:rPr>
        <w:t>并及时</w:t>
      </w:r>
      <w:r>
        <w:rPr>
          <w:rFonts w:hint="eastAsia" w:ascii="仿宋_GB2312" w:hAnsi="仿宋_GB2312" w:eastAsia="仿宋_GB2312" w:cs="仿宋_GB2312"/>
          <w:color w:val="auto"/>
          <w:kern w:val="0"/>
          <w:sz w:val="28"/>
          <w:szCs w:val="28"/>
          <w:highlight w:val="none"/>
        </w:rPr>
        <w:t>缴纳费用，接受相关部门的监督、检查、管理</w:t>
      </w:r>
      <w:r>
        <w:rPr>
          <w:rFonts w:hint="eastAsia" w:ascii="仿宋_GB2312" w:hAnsi="仿宋_GB2312" w:eastAsia="仿宋_GB2312" w:cs="仿宋_GB2312"/>
          <w:color w:val="auto"/>
          <w:kern w:val="0"/>
          <w:sz w:val="28"/>
          <w:szCs w:val="28"/>
          <w:highlight w:val="none"/>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highlight w:val="none"/>
          <w:lang w:val="en-US" w:eastAsia="zh-CN"/>
        </w:rPr>
        <w:t>和损失</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lang w:val="en-US" w:eastAsia="zh-CN"/>
        </w:rPr>
        <w:t>自行</w:t>
      </w:r>
      <w:r>
        <w:rPr>
          <w:rFonts w:hint="eastAsia" w:ascii="仿宋_GB2312" w:hAnsi="仿宋_GB2312" w:eastAsia="仿宋_GB2312" w:cs="仿宋_GB2312"/>
          <w:color w:val="auto"/>
          <w:sz w:val="28"/>
          <w:szCs w:val="28"/>
          <w:highlight w:val="none"/>
          <w:lang w:val="zh-CN"/>
        </w:rPr>
        <w:t>承担。</w:t>
      </w:r>
      <w:r>
        <w:rPr>
          <w:rFonts w:hint="eastAsia" w:ascii="仿宋_GB2312" w:hAnsi="仿宋_GB2312" w:eastAsia="仿宋_GB2312" w:cs="仿宋_GB2312"/>
          <w:color w:val="auto"/>
          <w:sz w:val="28"/>
          <w:szCs w:val="28"/>
          <w:highlight w:val="none"/>
          <w:lang w:val="en-US" w:eastAsia="zh-CN"/>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lang w:val="en-US" w:eastAsia="zh-CN"/>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.施工及作息时间严格按照甲方工地规章制度执行。</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备案。</w:t>
      </w:r>
      <w:r>
        <w:rPr>
          <w:rFonts w:hint="eastAsia" w:ascii="仿宋_GB2312" w:hAnsi="仿宋_GB2312" w:eastAsia="仿宋_GB2312" w:cs="仿宋_GB2312"/>
          <w:color w:val="auto"/>
          <w:sz w:val="28"/>
          <w:szCs w:val="28"/>
          <w:highlight w:val="none"/>
          <w:lang w:val="zh-CN"/>
        </w:rPr>
        <w:t>乙方及其</w:t>
      </w:r>
      <w:r>
        <w:rPr>
          <w:rFonts w:hint="eastAsia" w:ascii="仿宋_GB2312" w:hAnsi="仿宋_GB2312" w:eastAsia="仿宋_GB2312" w:cs="仿宋_GB2312"/>
          <w:color w:val="auto"/>
          <w:sz w:val="28"/>
          <w:szCs w:val="28"/>
          <w:highlight w:val="none"/>
          <w:lang w:val="en-US" w:eastAsia="zh-CN"/>
        </w:rPr>
        <w:t>雇佣</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班</w:t>
      </w:r>
      <w:r>
        <w:rPr>
          <w:rFonts w:hint="eastAsia" w:ascii="仿宋_GB2312" w:hAnsi="仿宋_GB2312" w:eastAsia="仿宋_GB2312" w:cs="仿宋_GB2312"/>
          <w:color w:val="auto"/>
          <w:sz w:val="28"/>
          <w:szCs w:val="28"/>
          <w:highlight w:val="none"/>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.施工期间，乙方必须服从甲方现场管理人员的管理，</w:t>
      </w:r>
      <w:r>
        <w:rPr>
          <w:rFonts w:hint="eastAsia" w:ascii="仿宋_GB2312" w:hAnsi="仿宋_GB2312" w:eastAsia="仿宋_GB2312" w:cs="仿宋_GB2312"/>
          <w:color w:val="auto"/>
          <w:sz w:val="28"/>
          <w:szCs w:val="28"/>
          <w:highlight w:val="none"/>
          <w:lang w:val="en-US" w:eastAsia="zh-CN"/>
        </w:rPr>
        <w:t>并对</w:t>
      </w:r>
      <w:r>
        <w:rPr>
          <w:rFonts w:hint="eastAsia" w:ascii="仿宋_GB2312" w:hAnsi="仿宋_GB2312" w:eastAsia="仿宋_GB2312" w:cs="仿宋_GB2312"/>
          <w:color w:val="auto"/>
          <w:sz w:val="28"/>
          <w:szCs w:val="28"/>
          <w:highlight w:val="none"/>
          <w:lang w:val="zh-CN"/>
        </w:rPr>
        <w:t>防火、安全、规范施工</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highlight w:val="none"/>
          <w:lang w:val="en-US" w:eastAsia="zh-CN"/>
        </w:rPr>
        <w:t>造成甲方受到处罚，</w:t>
      </w:r>
      <w:r>
        <w:rPr>
          <w:rFonts w:hint="eastAsia" w:ascii="仿宋_GB2312" w:hAnsi="仿宋_GB2312" w:eastAsia="仿宋_GB2312" w:cs="仿宋_GB2312"/>
          <w:color w:val="auto"/>
          <w:sz w:val="28"/>
          <w:szCs w:val="28"/>
          <w:highlight w:val="none"/>
          <w:lang w:val="zh-CN"/>
        </w:rPr>
        <w:t>甲方已</w:t>
      </w:r>
      <w:r>
        <w:rPr>
          <w:rFonts w:hint="eastAsia" w:ascii="仿宋_GB2312" w:hAnsi="仿宋_GB2312" w:eastAsia="仿宋_GB2312" w:cs="仿宋_GB2312"/>
          <w:color w:val="auto"/>
          <w:sz w:val="28"/>
          <w:szCs w:val="28"/>
          <w:highlight w:val="none"/>
          <w:lang w:val="en-US" w:eastAsia="zh-CN"/>
        </w:rPr>
        <w:t>支付</w:t>
      </w:r>
      <w:r>
        <w:rPr>
          <w:rFonts w:hint="eastAsia" w:ascii="仿宋_GB2312" w:hAnsi="仿宋_GB2312" w:eastAsia="仿宋_GB2312" w:cs="仿宋_GB2312"/>
          <w:color w:val="auto"/>
          <w:sz w:val="28"/>
          <w:szCs w:val="28"/>
          <w:highlight w:val="none"/>
          <w:lang w:val="zh-CN"/>
        </w:rPr>
        <w:t>相关费用的，有权在乙方工程款中扣除</w:t>
      </w:r>
      <w:r>
        <w:rPr>
          <w:rFonts w:hint="eastAsia" w:ascii="仿宋_GB2312" w:hAnsi="仿宋_GB2312" w:eastAsia="仿宋_GB2312" w:cs="仿宋_GB2312"/>
          <w:color w:val="auto"/>
          <w:sz w:val="28"/>
          <w:szCs w:val="28"/>
          <w:highlight w:val="none"/>
          <w:lang w:val="en-US" w:eastAsia="zh-CN"/>
        </w:rPr>
        <w:t>且</w:t>
      </w:r>
      <w:r>
        <w:rPr>
          <w:rFonts w:hint="eastAsia" w:ascii="仿宋_GB2312" w:hAnsi="仿宋_GB2312" w:eastAsia="仿宋_GB2312" w:cs="仿宋_GB2312"/>
          <w:color w:val="auto"/>
          <w:sz w:val="28"/>
          <w:szCs w:val="28"/>
          <w:highlight w:val="none"/>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根据湖建发〔2013〕66号文件精神，</w:t>
      </w:r>
      <w:r>
        <w:rPr>
          <w:rFonts w:hint="eastAsia" w:ascii="仿宋_GB2312" w:hAnsi="仿宋_GB2312" w:eastAsia="仿宋_GB2312" w:cs="仿宋_GB2312"/>
          <w:color w:val="auto"/>
          <w:sz w:val="28"/>
          <w:szCs w:val="28"/>
          <w:highlight w:val="none"/>
          <w:lang w:val="en-US" w:eastAsia="zh-CN"/>
        </w:rPr>
        <w:t>以及其他政府行政主管部门文件及规定要求，</w:t>
      </w:r>
      <w:r>
        <w:rPr>
          <w:rFonts w:hint="eastAsia" w:ascii="仿宋_GB2312" w:hAnsi="仿宋_GB2312" w:eastAsia="仿宋_GB2312" w:cs="仿宋_GB2312"/>
          <w:color w:val="auto"/>
          <w:sz w:val="28"/>
          <w:szCs w:val="28"/>
          <w:highlight w:val="none"/>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eastAsia="仿宋_GB2312" w:cs="仿宋_GB2312"/>
          <w:color w:val="auto"/>
          <w:sz w:val="28"/>
          <w:szCs w:val="28"/>
          <w:highlight w:val="none"/>
          <w:lang w:val="zh-CN"/>
        </w:rPr>
        <w:t>投标报价</w:t>
      </w:r>
      <w:r>
        <w:rPr>
          <w:rFonts w:hint="eastAsia" w:ascii="仿宋_GB2312" w:hAnsi="仿宋_GB2312" w:eastAsia="仿宋_GB2312" w:cs="仿宋_GB2312"/>
          <w:color w:val="auto"/>
          <w:sz w:val="28"/>
          <w:szCs w:val="28"/>
          <w:highlight w:val="none"/>
          <w:lang w:val="en-US" w:eastAsia="zh-CN"/>
        </w:rPr>
        <w:t>时已</w:t>
      </w:r>
      <w:r>
        <w:rPr>
          <w:rFonts w:hint="eastAsia" w:ascii="仿宋_GB2312" w:hAnsi="仿宋_GB2312" w:eastAsia="仿宋_GB2312" w:cs="仿宋_GB2312"/>
          <w:color w:val="auto"/>
          <w:sz w:val="28"/>
          <w:szCs w:val="28"/>
          <w:highlight w:val="none"/>
          <w:lang w:val="zh-CN"/>
        </w:rPr>
        <w:t>自行考虑；若发现处理不当，对环境造成影响的，甲方有权力罚款</w:t>
      </w:r>
      <w:r>
        <w:rPr>
          <w:rFonts w:hint="eastAsia" w:ascii="仿宋_GB2312" w:hAnsi="仿宋_GB2312" w:eastAsia="仿宋_GB2312" w:cs="仿宋_GB2312"/>
          <w:color w:val="auto"/>
          <w:sz w:val="28"/>
          <w:szCs w:val="28"/>
          <w:highlight w:val="none"/>
          <w:lang w:val="en-US" w:eastAsia="zh-CN"/>
        </w:rPr>
        <w:t>1000</w:t>
      </w:r>
      <w:r>
        <w:rPr>
          <w:rFonts w:hint="eastAsia" w:ascii="仿宋_GB2312" w:hAnsi="仿宋_GB2312" w:eastAsia="仿宋_GB2312" w:cs="仿宋_GB2312"/>
          <w:color w:val="auto"/>
          <w:sz w:val="28"/>
          <w:szCs w:val="28"/>
          <w:highlight w:val="none"/>
          <w:lang w:val="zh-CN"/>
        </w:rPr>
        <w:t>元/次，同一问题若被连续发现，则</w:t>
      </w:r>
      <w:r>
        <w:rPr>
          <w:rFonts w:hint="eastAsia" w:ascii="仿宋_GB2312" w:hAnsi="仿宋_GB2312" w:eastAsia="仿宋_GB2312" w:cs="仿宋_GB2312"/>
          <w:color w:val="auto"/>
          <w:sz w:val="28"/>
          <w:szCs w:val="28"/>
          <w:highlight w:val="none"/>
          <w:lang w:val="en-US" w:eastAsia="zh-CN"/>
        </w:rPr>
        <w:t>发生一次</w:t>
      </w:r>
      <w:r>
        <w:rPr>
          <w:rFonts w:hint="eastAsia" w:ascii="仿宋_GB2312" w:hAnsi="仿宋_GB2312" w:eastAsia="仿宋_GB2312" w:cs="仿宋_GB2312"/>
          <w:color w:val="auto"/>
          <w:sz w:val="28"/>
          <w:szCs w:val="28"/>
          <w:highlight w:val="none"/>
          <w:lang w:val="zh-CN"/>
        </w:rPr>
        <w:t>罚金较前一次翻一倍</w:t>
      </w:r>
      <w:r>
        <w:rPr>
          <w:rFonts w:hint="eastAsia" w:ascii="仿宋_GB2312" w:hAnsi="仿宋_GB2312" w:eastAsia="仿宋_GB2312" w:cs="仿宋_GB2312"/>
          <w:color w:val="auto"/>
          <w:sz w:val="28"/>
          <w:szCs w:val="28"/>
          <w:highlight w:val="none"/>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highlight w:val="none"/>
          <w:lang w:val="en-US" w:eastAsia="zh-CN"/>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rPr>
        <w:t>如未</w:t>
      </w:r>
      <w:r>
        <w:rPr>
          <w:rFonts w:hint="eastAsia" w:ascii="仿宋_GB2312" w:hAnsi="仿宋_GB2312" w:eastAsia="仿宋_GB2312" w:cs="仿宋_GB2312"/>
          <w:color w:val="auto"/>
          <w:sz w:val="28"/>
          <w:szCs w:val="28"/>
          <w:highlight w:val="none"/>
          <w:lang w:val="en-US" w:eastAsia="zh-CN"/>
        </w:rPr>
        <w:t>能在甲方或业主单位要求的时间内完成</w:t>
      </w:r>
      <w:r>
        <w:rPr>
          <w:rFonts w:hint="eastAsia" w:ascii="仿宋_GB2312" w:hAnsi="仿宋_GB2312" w:eastAsia="仿宋_GB2312" w:cs="仿宋_GB2312"/>
          <w:color w:val="auto"/>
          <w:sz w:val="28"/>
          <w:szCs w:val="28"/>
          <w:highlight w:val="none"/>
          <w:lang w:val="zh-CN"/>
        </w:rPr>
        <w:t>的，甲方有权指定其他单位完成相关工作，所涉及的相关费用由乙方承担，</w:t>
      </w:r>
      <w:r>
        <w:rPr>
          <w:rFonts w:hint="eastAsia" w:ascii="仿宋_GB2312" w:hAnsi="仿宋_GB2312" w:eastAsia="仿宋_GB2312" w:cs="仿宋_GB2312"/>
          <w:color w:val="auto"/>
          <w:sz w:val="28"/>
          <w:szCs w:val="28"/>
          <w:highlight w:val="none"/>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8.乙方须</w:t>
      </w:r>
      <w:r>
        <w:rPr>
          <w:rFonts w:hint="eastAsia" w:ascii="仿宋_GB2312" w:hAnsi="仿宋_GB2312" w:eastAsia="仿宋_GB2312" w:cs="仿宋_GB2312"/>
          <w:color w:val="auto"/>
          <w:sz w:val="28"/>
          <w:szCs w:val="28"/>
          <w:highlight w:val="none"/>
          <w:lang w:val="zh-CN"/>
        </w:rPr>
        <w:t>负责施工场地临时道路、管线等设施的</w:t>
      </w:r>
      <w:r>
        <w:rPr>
          <w:rFonts w:hint="eastAsia" w:ascii="仿宋_GB2312" w:hAnsi="仿宋_GB2312" w:eastAsia="仿宋_GB2312" w:cs="仿宋_GB2312"/>
          <w:color w:val="auto"/>
          <w:sz w:val="28"/>
          <w:szCs w:val="28"/>
          <w:highlight w:val="none"/>
          <w:lang w:val="en-US" w:eastAsia="zh-CN"/>
        </w:rPr>
        <w:t>保养</w:t>
      </w:r>
      <w:r>
        <w:rPr>
          <w:rFonts w:hint="eastAsia" w:ascii="仿宋_GB2312" w:hAnsi="仿宋_GB2312" w:eastAsia="仿宋_GB2312" w:cs="仿宋_GB2312"/>
          <w:color w:val="auto"/>
          <w:sz w:val="28"/>
          <w:szCs w:val="28"/>
          <w:highlight w:val="none"/>
          <w:lang w:val="zh-CN"/>
        </w:rPr>
        <w:t>保护</w:t>
      </w:r>
      <w:r>
        <w:rPr>
          <w:rFonts w:hint="eastAsia" w:ascii="仿宋_GB2312" w:hAnsi="仿宋_GB2312" w:eastAsia="仿宋_GB2312" w:cs="仿宋_GB2312"/>
          <w:color w:val="auto"/>
          <w:sz w:val="28"/>
          <w:szCs w:val="28"/>
          <w:highlight w:val="none"/>
          <w:lang w:val="en-US" w:eastAsia="zh-CN"/>
        </w:rPr>
        <w:t>工作以及修缮工作</w:t>
      </w:r>
      <w:r>
        <w:rPr>
          <w:rFonts w:hint="eastAsia" w:ascii="仿宋_GB2312" w:hAnsi="仿宋_GB2312" w:eastAsia="仿宋_GB2312" w:cs="仿宋_GB2312"/>
          <w:color w:val="auto"/>
          <w:sz w:val="28"/>
          <w:szCs w:val="28"/>
          <w:highlight w:val="none"/>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highlight w:val="none"/>
          <w:lang w:val="en-US" w:eastAsia="zh-CN"/>
        </w:rPr>
        <w:t>甲方、业主、</w:t>
      </w:r>
      <w:r>
        <w:rPr>
          <w:rFonts w:hint="eastAsia" w:ascii="仿宋_GB2312" w:hAnsi="仿宋_GB2312" w:eastAsia="仿宋_GB2312" w:cs="仿宋_GB2312"/>
          <w:color w:val="auto"/>
          <w:sz w:val="28"/>
          <w:szCs w:val="28"/>
          <w:highlight w:val="none"/>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highlight w:val="none"/>
          <w:lang w:val="en-US" w:eastAsia="zh-CN"/>
        </w:rPr>
        <w:t>乙方在投标报价时以充分考虑本因素，实际发生是甲方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highlight w:val="none"/>
          <w:lang w:val="en-US" w:eastAsia="zh-CN"/>
        </w:rPr>
        <w:t>业主或甲方</w:t>
      </w:r>
      <w:r>
        <w:rPr>
          <w:rFonts w:hint="eastAsia" w:ascii="仿宋_GB2312" w:hAnsi="仿宋_GB2312" w:eastAsia="仿宋_GB2312" w:cs="仿宋_GB2312"/>
          <w:color w:val="auto"/>
          <w:sz w:val="28"/>
          <w:szCs w:val="28"/>
          <w:highlight w:val="none"/>
          <w:lang w:val="zh-CN"/>
        </w:rPr>
        <w:t>办理的，甲方及业主可出面配合</w:t>
      </w:r>
      <w:r>
        <w:rPr>
          <w:rFonts w:hint="eastAsia" w:ascii="仿宋_GB2312" w:hAnsi="仿宋_GB2312" w:eastAsia="仿宋_GB2312" w:cs="仿宋_GB2312"/>
          <w:color w:val="auto"/>
          <w:sz w:val="28"/>
          <w:szCs w:val="28"/>
          <w:highlight w:val="none"/>
          <w:lang w:val="en-US" w:eastAsia="zh-CN"/>
        </w:rPr>
        <w:t>乙方进行</w:t>
      </w:r>
      <w:r>
        <w:rPr>
          <w:rFonts w:hint="eastAsia" w:ascii="仿宋_GB2312" w:hAnsi="仿宋_GB2312" w:eastAsia="仿宋_GB2312" w:cs="仿宋_GB2312"/>
          <w:color w:val="auto"/>
          <w:sz w:val="28"/>
          <w:szCs w:val="28"/>
          <w:highlight w:val="none"/>
          <w:lang w:val="zh-CN"/>
        </w:rPr>
        <w:t>办理），由乙方支付办理手续所需的费用。乙方在投标前</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val="zh-CN"/>
        </w:rPr>
        <w:t>投标报价时</w:t>
      </w:r>
      <w:r>
        <w:rPr>
          <w:rFonts w:hint="eastAsia" w:ascii="仿宋_GB2312" w:hAnsi="仿宋_GB2312" w:eastAsia="仿宋_GB2312" w:cs="仿宋_GB2312"/>
          <w:color w:val="auto"/>
          <w:sz w:val="28"/>
          <w:szCs w:val="28"/>
          <w:highlight w:val="none"/>
          <w:lang w:val="en-US" w:eastAsia="zh-CN"/>
        </w:rPr>
        <w:t>已</w:t>
      </w:r>
      <w:r>
        <w:rPr>
          <w:rFonts w:hint="eastAsia" w:ascii="仿宋_GB2312" w:hAnsi="仿宋_GB2312" w:eastAsia="仿宋_GB2312" w:cs="仿宋_GB2312"/>
          <w:color w:val="auto"/>
          <w:sz w:val="28"/>
          <w:szCs w:val="28"/>
          <w:highlight w:val="none"/>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highlight w:val="none"/>
          <w:lang w:val="en-US" w:eastAsia="zh-CN"/>
        </w:rPr>
        <w:t>现</w:t>
      </w:r>
      <w:r>
        <w:rPr>
          <w:rFonts w:hint="eastAsia" w:ascii="仿宋_GB2312" w:hAnsi="仿宋_GB2312" w:eastAsia="仿宋_GB2312" w:cs="仿宋_GB2312"/>
          <w:color w:val="auto"/>
          <w:sz w:val="28"/>
          <w:szCs w:val="28"/>
          <w:highlight w:val="none"/>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val="zh-CN"/>
        </w:rPr>
        <w:t>本</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highlight w:val="none"/>
          <w:lang w:val="en-US" w:eastAsia="zh-CN"/>
        </w:rPr>
        <w:t>上述费用如甲方获得业主单位签证的除外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val="zh-CN"/>
        </w:rPr>
        <w:t>工程验收通过后至</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lang w:val="en-US" w:eastAsia="zh-CN"/>
        </w:rPr>
        <w:t>移交期间</w:t>
      </w:r>
      <w:r>
        <w:rPr>
          <w:rFonts w:hint="eastAsia" w:ascii="仿宋_GB2312" w:hAnsi="仿宋_GB2312" w:eastAsia="仿宋_GB2312" w:cs="仿宋_GB2312"/>
          <w:color w:val="auto"/>
          <w:sz w:val="28"/>
          <w:szCs w:val="28"/>
          <w:highlight w:val="none"/>
          <w:lang w:val="zh-CN"/>
        </w:rPr>
        <w:t>，将继续由乙方负责对工程实体及现场</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val="zh-CN"/>
        </w:rPr>
        <w:t>看护、管理、成品保护；待</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整体竣工验收</w:t>
      </w:r>
      <w:r>
        <w:rPr>
          <w:rFonts w:hint="eastAsia" w:ascii="仿宋_GB2312" w:hAnsi="仿宋_GB2312" w:eastAsia="仿宋_GB2312" w:cs="仿宋_GB2312"/>
          <w:color w:val="auto"/>
          <w:sz w:val="28"/>
          <w:szCs w:val="28"/>
          <w:highlight w:val="none"/>
          <w:lang w:val="en-US" w:eastAsia="zh-CN"/>
        </w:rPr>
        <w:t>合格</w:t>
      </w:r>
      <w:r>
        <w:rPr>
          <w:rFonts w:hint="eastAsia" w:ascii="仿宋_GB2312" w:hAnsi="仿宋_GB2312" w:eastAsia="仿宋_GB2312" w:cs="仿宋_GB2312"/>
          <w:color w:val="auto"/>
          <w:sz w:val="28"/>
          <w:szCs w:val="28"/>
          <w:highlight w:val="none"/>
          <w:lang w:val="zh-CN"/>
        </w:rPr>
        <w:t>后，甲方及业主要求乙方将工程移交给业主</w:t>
      </w:r>
      <w:r>
        <w:rPr>
          <w:rFonts w:hint="eastAsia" w:ascii="仿宋_GB2312" w:hAnsi="仿宋_GB2312" w:eastAsia="仿宋_GB2312" w:cs="仿宋_GB2312"/>
          <w:color w:val="auto"/>
          <w:sz w:val="28"/>
          <w:szCs w:val="28"/>
          <w:highlight w:val="none"/>
          <w:lang w:val="en-US" w:eastAsia="zh-CN"/>
        </w:rPr>
        <w:t>单位时</w:t>
      </w:r>
      <w:r>
        <w:rPr>
          <w:rFonts w:hint="eastAsia" w:ascii="仿宋_GB2312" w:hAnsi="仿宋_GB2312" w:eastAsia="仿宋_GB2312" w:cs="仿宋_GB2312"/>
          <w:color w:val="auto"/>
          <w:sz w:val="28"/>
          <w:szCs w:val="28"/>
          <w:highlight w:val="none"/>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lang w:val="zh-CN"/>
        </w:rPr>
        <w:t>查看、维修、解决问题，所涉及的所有费用</w:t>
      </w:r>
      <w:r>
        <w:rPr>
          <w:rFonts w:hint="eastAsia" w:ascii="仿宋_GB2312" w:hAnsi="仿宋_GB2312" w:eastAsia="仿宋_GB2312" w:cs="仿宋_GB2312"/>
          <w:color w:val="auto"/>
          <w:sz w:val="28"/>
          <w:szCs w:val="28"/>
          <w:highlight w:val="none"/>
          <w:lang w:val="en-US" w:eastAsia="zh-CN"/>
        </w:rPr>
        <w:t>均由乙方承担</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由</w:t>
      </w:r>
      <w:r>
        <w:rPr>
          <w:rFonts w:hint="eastAsia" w:ascii="仿宋_GB2312" w:hAnsi="仿宋_GB2312" w:eastAsia="仿宋_GB2312" w:cs="仿宋_GB2312"/>
          <w:color w:val="auto"/>
          <w:sz w:val="28"/>
          <w:szCs w:val="28"/>
          <w:highlight w:val="none"/>
          <w:lang w:val="zh-CN"/>
        </w:rPr>
        <w:t>甲方直接从乙方的结算</w:t>
      </w:r>
      <w:r>
        <w:rPr>
          <w:rFonts w:hint="eastAsia" w:ascii="仿宋_GB2312" w:hAnsi="仿宋_GB2312" w:eastAsia="仿宋_GB2312" w:cs="仿宋_GB2312"/>
          <w:color w:val="auto"/>
          <w:sz w:val="28"/>
          <w:szCs w:val="28"/>
          <w:highlight w:val="none"/>
          <w:lang w:val="en-US" w:eastAsia="zh-CN"/>
        </w:rPr>
        <w:t>工程</w:t>
      </w:r>
      <w:r>
        <w:rPr>
          <w:rFonts w:hint="eastAsia" w:ascii="仿宋_GB2312" w:hAnsi="仿宋_GB2312" w:eastAsia="仿宋_GB2312" w:cs="仿宋_GB2312"/>
          <w:color w:val="auto"/>
          <w:sz w:val="28"/>
          <w:szCs w:val="28"/>
          <w:highlight w:val="none"/>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highlight w:val="none"/>
          <w:lang w:val="en-US" w:eastAsia="zh-CN"/>
        </w:rPr>
        <w:t>由此对甲方造成损失的，甲方所到的一切损失均由乙方赔偿</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lang w:val="zh-CN"/>
        </w:rPr>
        <w:t>乙方须充分考虑工程施工对周边环境、居民住宅等的影响，</w:t>
      </w:r>
      <w:r>
        <w:rPr>
          <w:rFonts w:hint="eastAsia" w:ascii="仿宋_GB2312" w:hAnsi="仿宋_GB2312" w:eastAsia="仿宋_GB2312" w:cs="仿宋_GB2312"/>
          <w:color w:val="auto"/>
          <w:sz w:val="28"/>
          <w:szCs w:val="28"/>
          <w:highlight w:val="none"/>
          <w:lang w:val="en-US" w:eastAsia="zh-CN"/>
        </w:rPr>
        <w:t>尤其是</w:t>
      </w:r>
      <w:r>
        <w:rPr>
          <w:rFonts w:hint="eastAsia" w:ascii="仿宋_GB2312" w:hAnsi="仿宋_GB2312" w:eastAsia="仿宋_GB2312" w:cs="仿宋_GB2312"/>
          <w:color w:val="auto"/>
          <w:sz w:val="28"/>
          <w:szCs w:val="28"/>
          <w:highlight w:val="none"/>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highlight w:val="none"/>
          <w:lang w:val="en-US" w:eastAsia="zh-CN"/>
        </w:rPr>
        <w:t>或者未及时处理对甲方造成影响及损失的，甲方有权处10000</w:t>
      </w:r>
      <w:r>
        <w:rPr>
          <w:rFonts w:hint="eastAsia" w:ascii="仿宋_GB2312" w:hAnsi="仿宋_GB2312" w:eastAsia="仿宋_GB2312" w:cs="仿宋_GB2312"/>
          <w:color w:val="auto"/>
          <w:sz w:val="28"/>
          <w:szCs w:val="28"/>
          <w:highlight w:val="none"/>
          <w:lang w:val="zh-CN"/>
        </w:rPr>
        <w:t>元</w:t>
      </w:r>
      <w:r>
        <w:rPr>
          <w:rFonts w:hint="eastAsia" w:ascii="仿宋_GB2312" w:hAnsi="仿宋_GB2312" w:eastAsia="仿宋_GB2312" w:cs="仿宋_GB2312"/>
          <w:color w:val="auto"/>
          <w:sz w:val="28"/>
          <w:szCs w:val="28"/>
          <w:highlight w:val="none"/>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lang w:val="zh-CN"/>
        </w:rPr>
        <w:t>乙方应</w:t>
      </w:r>
      <w:r>
        <w:rPr>
          <w:rFonts w:hint="eastAsia" w:ascii="仿宋_GB2312" w:hAnsi="仿宋_GB2312" w:eastAsia="仿宋_GB2312" w:cs="仿宋_GB2312"/>
          <w:color w:val="auto"/>
          <w:sz w:val="28"/>
          <w:szCs w:val="28"/>
          <w:highlight w:val="none"/>
          <w:lang w:val="en-US" w:eastAsia="zh-CN"/>
        </w:rPr>
        <w:t>严格按照</w:t>
      </w:r>
      <w:r>
        <w:rPr>
          <w:rFonts w:hint="eastAsia" w:ascii="仿宋_GB2312" w:hAnsi="仿宋_GB2312" w:eastAsia="仿宋_GB2312" w:cs="仿宋_GB2312"/>
          <w:color w:val="auto"/>
          <w:sz w:val="28"/>
          <w:szCs w:val="28"/>
          <w:highlight w:val="none"/>
          <w:lang w:val="zh-CN"/>
        </w:rPr>
        <w:t>现场施工噪音控制、环境卫生、安全警示等</w:t>
      </w:r>
      <w:r>
        <w:rPr>
          <w:rFonts w:hint="eastAsia" w:ascii="仿宋_GB2312" w:hAnsi="仿宋_GB2312" w:eastAsia="仿宋_GB2312" w:cs="仿宋_GB2312"/>
          <w:color w:val="auto"/>
          <w:sz w:val="28"/>
          <w:szCs w:val="28"/>
          <w:highlight w:val="none"/>
          <w:lang w:val="en-US" w:eastAsia="zh-CN"/>
        </w:rPr>
        <w:t>要求规范施工，</w:t>
      </w:r>
      <w:r>
        <w:rPr>
          <w:rFonts w:hint="eastAsia" w:ascii="仿宋_GB2312" w:hAnsi="仿宋_GB2312" w:eastAsia="仿宋_GB2312" w:cs="仿宋_GB2312"/>
          <w:color w:val="auto"/>
          <w:sz w:val="28"/>
          <w:szCs w:val="28"/>
          <w:highlight w:val="none"/>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highlight w:val="none"/>
          <w:lang w:val="en-US" w:eastAsia="zh-CN"/>
        </w:rPr>
        <w:t>和负责赔偿</w:t>
      </w:r>
      <w:r>
        <w:rPr>
          <w:rFonts w:hint="eastAsia" w:ascii="仿宋_GB2312" w:hAnsi="仿宋_GB2312" w:eastAsia="仿宋_GB2312" w:cs="仿宋_GB2312"/>
          <w:color w:val="auto"/>
          <w:sz w:val="28"/>
          <w:szCs w:val="28"/>
          <w:highlight w:val="none"/>
          <w:lang w:val="zh-CN"/>
        </w:rPr>
        <w:t>。乙方因扬尘、环境卫生、噪声污染等原因造成</w:t>
      </w:r>
      <w:r>
        <w:rPr>
          <w:rFonts w:hint="eastAsia" w:ascii="仿宋_GB2312" w:hAnsi="仿宋_GB2312" w:eastAsia="仿宋_GB2312" w:cs="仿宋_GB2312"/>
          <w:color w:val="auto"/>
          <w:sz w:val="28"/>
          <w:szCs w:val="28"/>
          <w:highlight w:val="none"/>
          <w:lang w:val="en-US" w:eastAsia="zh-CN"/>
        </w:rPr>
        <w:t>甲方受到</w:t>
      </w:r>
      <w:r>
        <w:rPr>
          <w:rFonts w:hint="eastAsia" w:ascii="仿宋_GB2312" w:hAnsi="仿宋_GB2312" w:eastAsia="仿宋_GB2312" w:cs="仿宋_GB2312"/>
          <w:color w:val="auto"/>
          <w:sz w:val="28"/>
          <w:szCs w:val="28"/>
          <w:highlight w:val="none"/>
          <w:lang w:val="zh-CN"/>
        </w:rPr>
        <w:t>有相关政府部门热线投诉的或接到</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相关部门处罚</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val="zh-CN"/>
        </w:rPr>
        <w:t>，乙方需积极处理，</w:t>
      </w:r>
      <w:r>
        <w:rPr>
          <w:rFonts w:hint="eastAsia" w:ascii="仿宋_GB2312" w:hAnsi="仿宋_GB2312" w:eastAsia="仿宋_GB2312" w:cs="仿宋_GB2312"/>
          <w:color w:val="auto"/>
          <w:sz w:val="28"/>
          <w:szCs w:val="28"/>
          <w:highlight w:val="none"/>
          <w:lang w:val="en-US" w:eastAsia="zh-CN"/>
        </w:rPr>
        <w:t>所产生的费用均由乙方承担，同时</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16.乙方对于</w:t>
      </w:r>
      <w:r>
        <w:rPr>
          <w:rFonts w:hint="eastAsia" w:ascii="仿宋_GB2312" w:hAnsi="仿宋_GB2312" w:eastAsia="仿宋_GB2312" w:cs="仿宋_GB2312"/>
          <w:color w:val="auto"/>
          <w:sz w:val="28"/>
          <w:szCs w:val="28"/>
          <w:highlight w:val="none"/>
          <w:lang w:val="zh-CN"/>
        </w:rPr>
        <w:t>材料、设备和工程的试验和检验</w:t>
      </w:r>
      <w:r>
        <w:rPr>
          <w:rFonts w:hint="eastAsia" w:ascii="仿宋_GB2312" w:hAnsi="仿宋_GB2312" w:eastAsia="仿宋_GB2312" w:cs="仿宋_GB2312"/>
          <w:color w:val="auto"/>
          <w:sz w:val="28"/>
          <w:szCs w:val="28"/>
          <w:highlight w:val="none"/>
          <w:lang w:val="en-US" w:eastAsia="zh-CN"/>
        </w:rPr>
        <w:t>应按照</w:t>
      </w:r>
      <w:r>
        <w:rPr>
          <w:rFonts w:hint="eastAsia" w:ascii="仿宋_GB2312" w:hAnsi="仿宋_GB2312" w:eastAsia="仿宋_GB2312" w:cs="仿宋_GB2312"/>
          <w:color w:val="auto"/>
          <w:sz w:val="28"/>
          <w:szCs w:val="28"/>
          <w:highlight w:val="none"/>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highlight w:val="none"/>
          <w:lang w:val="en-US" w:eastAsia="zh-CN"/>
        </w:rPr>
        <w:t>或抽检</w:t>
      </w:r>
      <w:r>
        <w:rPr>
          <w:rFonts w:hint="eastAsia" w:ascii="仿宋_GB2312" w:hAnsi="仿宋_GB2312" w:eastAsia="仿宋_GB2312" w:cs="仿宋_GB2312"/>
          <w:color w:val="auto"/>
          <w:sz w:val="28"/>
          <w:szCs w:val="28"/>
          <w:highlight w:val="none"/>
          <w:lang w:val="zh-CN"/>
        </w:rPr>
        <w:t>，乙方必须积极配合，</w:t>
      </w:r>
      <w:r>
        <w:rPr>
          <w:rFonts w:hint="eastAsia" w:ascii="仿宋_GB2312" w:hAnsi="仿宋_GB2312" w:eastAsia="仿宋_GB2312" w:cs="仿宋_GB2312"/>
          <w:color w:val="auto"/>
          <w:sz w:val="28"/>
          <w:szCs w:val="28"/>
          <w:highlight w:val="none"/>
          <w:lang w:val="en-US" w:eastAsia="zh-CN"/>
        </w:rPr>
        <w:t>不得</w:t>
      </w:r>
      <w:r>
        <w:rPr>
          <w:rFonts w:hint="eastAsia" w:ascii="仿宋_GB2312" w:hAnsi="仿宋_GB2312" w:eastAsia="仿宋_GB2312" w:cs="仿宋_GB2312"/>
          <w:color w:val="auto"/>
          <w:sz w:val="28"/>
          <w:szCs w:val="28"/>
          <w:highlight w:val="none"/>
          <w:lang w:val="zh-CN"/>
        </w:rPr>
        <w:t>阻止干扰，</w:t>
      </w:r>
      <w:r>
        <w:rPr>
          <w:rFonts w:hint="eastAsia" w:ascii="仿宋_GB2312" w:hAnsi="仿宋_GB2312" w:eastAsia="仿宋_GB2312" w:cs="仿宋_GB2312"/>
          <w:color w:val="auto"/>
          <w:sz w:val="28"/>
          <w:szCs w:val="28"/>
          <w:highlight w:val="none"/>
          <w:lang w:val="en-US" w:eastAsia="zh-CN"/>
        </w:rPr>
        <w:t>否则</w:t>
      </w:r>
      <w:r>
        <w:rPr>
          <w:rFonts w:hint="eastAsia" w:ascii="仿宋_GB2312" w:hAnsi="仿宋_GB2312" w:eastAsia="仿宋_GB2312" w:cs="仿宋_GB2312"/>
          <w:color w:val="auto"/>
          <w:sz w:val="28"/>
          <w:szCs w:val="28"/>
          <w:highlight w:val="none"/>
          <w:lang w:val="zh-CN"/>
        </w:rPr>
        <w:t>甲方有权</w:t>
      </w:r>
      <w:r>
        <w:rPr>
          <w:rFonts w:hint="eastAsia" w:ascii="仿宋_GB2312" w:hAnsi="仿宋_GB2312" w:eastAsia="仿宋_GB2312" w:cs="仿宋_GB2312"/>
          <w:color w:val="auto"/>
          <w:sz w:val="28"/>
          <w:szCs w:val="28"/>
          <w:highlight w:val="none"/>
          <w:lang w:val="en-US" w:eastAsia="zh-CN"/>
        </w:rPr>
        <w:t>对乙方</w:t>
      </w:r>
      <w:r>
        <w:rPr>
          <w:rFonts w:hint="eastAsia" w:ascii="仿宋_GB2312" w:hAnsi="仿宋_GB2312" w:eastAsia="仿宋_GB2312" w:cs="仿宋_GB2312"/>
          <w:color w:val="auto"/>
          <w:sz w:val="28"/>
          <w:szCs w:val="28"/>
          <w:highlight w:val="none"/>
          <w:lang w:val="zh-CN"/>
        </w:rPr>
        <w:t>进行</w:t>
      </w:r>
      <w:r>
        <w:rPr>
          <w:rFonts w:hint="eastAsia" w:ascii="仿宋_GB2312" w:hAnsi="仿宋_GB2312" w:eastAsia="仿宋_GB2312" w:cs="仿宋_GB2312"/>
          <w:color w:val="auto"/>
          <w:sz w:val="28"/>
          <w:szCs w:val="28"/>
          <w:highlight w:val="none"/>
          <w:lang w:val="en-US" w:eastAsia="zh-CN"/>
        </w:rPr>
        <w:t>每发生一次20000元</w:t>
      </w:r>
      <w:r>
        <w:rPr>
          <w:rFonts w:hint="eastAsia" w:ascii="仿宋_GB2312" w:hAnsi="仿宋_GB2312" w:eastAsia="仿宋_GB2312" w:cs="仿宋_GB2312"/>
          <w:color w:val="auto"/>
          <w:sz w:val="28"/>
          <w:szCs w:val="28"/>
          <w:highlight w:val="none"/>
          <w:lang w:val="zh-CN"/>
        </w:rPr>
        <w:t>处罚，</w:t>
      </w:r>
      <w:r>
        <w:rPr>
          <w:rFonts w:hint="eastAsia" w:ascii="仿宋_GB2312" w:hAnsi="仿宋_GB2312" w:eastAsia="仿宋_GB2312" w:cs="仿宋_GB2312"/>
          <w:color w:val="auto"/>
          <w:sz w:val="28"/>
          <w:szCs w:val="28"/>
          <w:highlight w:val="none"/>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17.乙方须积极配合</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进行廉政工程相关工作实施</w:t>
      </w:r>
      <w:r>
        <w:rPr>
          <w:rFonts w:hint="eastAsia" w:ascii="仿宋_GB2312" w:hAnsi="仿宋_GB2312" w:eastAsia="仿宋_GB2312" w:cs="仿宋_GB2312"/>
          <w:color w:val="auto"/>
          <w:sz w:val="28"/>
          <w:szCs w:val="28"/>
          <w:highlight w:val="none"/>
          <w:lang w:val="zh-CN"/>
        </w:rPr>
        <w:t>，做好相关宣传、布置、接待等工作，相关费用由乙方在投标报价时充分考虑，</w:t>
      </w:r>
      <w:r>
        <w:rPr>
          <w:rFonts w:hint="eastAsia" w:ascii="仿宋_GB2312" w:hAnsi="仿宋_GB2312" w:eastAsia="仿宋_GB2312" w:cs="仿宋_GB2312"/>
          <w:color w:val="auto"/>
          <w:sz w:val="28"/>
          <w:szCs w:val="28"/>
          <w:highlight w:val="none"/>
          <w:lang w:val="en-US" w:eastAsia="zh-CN"/>
        </w:rPr>
        <w:t>实际发生时甲方</w:t>
      </w:r>
      <w:r>
        <w:rPr>
          <w:rFonts w:hint="eastAsia" w:ascii="仿宋_GB2312" w:hAnsi="仿宋_GB2312" w:eastAsia="仿宋_GB2312" w:cs="仿宋_GB2312"/>
          <w:color w:val="auto"/>
          <w:sz w:val="28"/>
          <w:szCs w:val="28"/>
          <w:highlight w:val="none"/>
          <w:lang w:val="zh-CN"/>
        </w:rPr>
        <w:t>不再支付与此相关的任何费用（</w:t>
      </w:r>
      <w:r>
        <w:rPr>
          <w:rFonts w:hint="eastAsia" w:ascii="仿宋_GB2312" w:hAnsi="仿宋_GB2312" w:eastAsia="仿宋_GB2312" w:cs="仿宋_GB2312"/>
          <w:color w:val="auto"/>
          <w:sz w:val="28"/>
          <w:szCs w:val="28"/>
          <w:highlight w:val="none"/>
          <w:lang w:val="en-US" w:eastAsia="zh-CN"/>
        </w:rPr>
        <w:t>甲方获得业主单位签证的除外</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18.乙方</w:t>
      </w:r>
      <w:r>
        <w:rPr>
          <w:rFonts w:hint="eastAsia" w:ascii="仿宋_GB2312" w:hAnsi="仿宋_GB2312" w:eastAsia="仿宋_GB2312" w:cs="仿宋_GB2312"/>
          <w:color w:val="auto"/>
          <w:sz w:val="28"/>
          <w:szCs w:val="28"/>
          <w:highlight w:val="none"/>
          <w:lang w:val="zh-CN"/>
        </w:rPr>
        <w:t>项目负责人应按合同约定以及</w:t>
      </w:r>
      <w:r>
        <w:rPr>
          <w:rFonts w:hint="eastAsia" w:ascii="仿宋_GB2312" w:hAnsi="仿宋_GB2312" w:eastAsia="仿宋_GB2312" w:cs="仿宋_GB2312"/>
          <w:color w:val="auto"/>
          <w:sz w:val="28"/>
          <w:szCs w:val="28"/>
          <w:highlight w:val="none"/>
          <w:lang w:val="en-US" w:eastAsia="zh-CN"/>
        </w:rPr>
        <w:t>甲方、业主单位、</w:t>
      </w:r>
      <w:r>
        <w:rPr>
          <w:rFonts w:hint="eastAsia" w:ascii="仿宋_GB2312" w:hAnsi="仿宋_GB2312" w:eastAsia="仿宋_GB2312" w:cs="仿宋_GB2312"/>
          <w:color w:val="auto"/>
          <w:sz w:val="28"/>
          <w:szCs w:val="28"/>
          <w:highlight w:val="none"/>
          <w:lang w:val="zh-CN"/>
        </w:rPr>
        <w:t>监理</w:t>
      </w: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lang w:val="zh-CN"/>
        </w:rPr>
        <w:t>作出的指示组织</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lang w:val="zh-CN"/>
        </w:rPr>
        <w:t>在情况紧急且无法与</w:t>
      </w:r>
      <w:r>
        <w:rPr>
          <w:rFonts w:hint="eastAsia" w:ascii="仿宋_GB2312" w:hAnsi="仿宋_GB2312" w:eastAsia="仿宋_GB2312" w:cs="仿宋_GB2312"/>
          <w:color w:val="auto"/>
          <w:sz w:val="28"/>
          <w:szCs w:val="28"/>
          <w:highlight w:val="none"/>
          <w:lang w:val="en-US" w:eastAsia="zh-CN"/>
        </w:rPr>
        <w:t>甲方、业主单位、监理单位</w:t>
      </w:r>
      <w:r>
        <w:rPr>
          <w:rFonts w:hint="eastAsia" w:ascii="仿宋_GB2312" w:hAnsi="仿宋_GB2312" w:eastAsia="仿宋_GB2312" w:cs="仿宋_GB2312"/>
          <w:color w:val="auto"/>
          <w:sz w:val="28"/>
          <w:szCs w:val="28"/>
          <w:highlight w:val="none"/>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val="0"/>
          <w:color w:val="auto"/>
          <w:sz w:val="28"/>
          <w:szCs w:val="28"/>
          <w:highlight w:val="none"/>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.乙方在缺陷责任期及保修期内，未能在合理</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保修期内，因乙方原因造成工程的质量缺陷、损害的，乙方</w:t>
      </w:r>
      <w:r>
        <w:rPr>
          <w:rFonts w:hint="eastAsia" w:ascii="仿宋_GB2312" w:hAnsi="仿宋_GB2312" w:eastAsia="仿宋_GB2312" w:cs="仿宋_GB2312"/>
          <w:color w:val="auto"/>
          <w:sz w:val="28"/>
          <w:szCs w:val="28"/>
          <w:highlight w:val="none"/>
          <w:lang w:val="en-US" w:eastAsia="zh-CN"/>
        </w:rPr>
        <w:t>负责</w:t>
      </w:r>
      <w:r>
        <w:rPr>
          <w:rFonts w:hint="eastAsia" w:ascii="仿宋_GB2312" w:hAnsi="仿宋_GB2312" w:eastAsia="仿宋_GB2312" w:cs="仿宋_GB2312"/>
          <w:color w:val="auto"/>
          <w:sz w:val="28"/>
          <w:szCs w:val="28"/>
          <w:highlight w:val="none"/>
          <w:lang w:val="zh-CN"/>
        </w:rPr>
        <w:t>免费维修并承担修复的费用以及因工程的</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、损坏造成的人身伤害和财产损失。乙方应在收到甲方通知后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zh-CN"/>
        </w:rPr>
        <w:t>2</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zh-CN"/>
        </w:rPr>
        <w:t>天内进场进行修复，如乙方拒绝进场维修或未能在合理</w:t>
      </w:r>
      <w:r>
        <w:rPr>
          <w:rFonts w:hint="eastAsia" w:ascii="仿宋_GB2312" w:hAnsi="仿宋_GB2312" w:eastAsia="仿宋_GB2312" w:cs="仿宋_GB2312"/>
          <w:color w:val="auto"/>
          <w:sz w:val="28"/>
          <w:szCs w:val="28"/>
          <w:highlight w:val="none"/>
          <w:lang w:val="en-US" w:eastAsia="zh-CN"/>
        </w:rPr>
        <w:t>期</w:t>
      </w:r>
      <w:r>
        <w:rPr>
          <w:rFonts w:hint="eastAsia" w:ascii="仿宋_GB2312" w:hAnsi="仿宋_GB2312" w:eastAsia="仿宋_GB2312" w:cs="仿宋_GB2312"/>
          <w:color w:val="auto"/>
          <w:sz w:val="28"/>
          <w:szCs w:val="28"/>
          <w:highlight w:val="none"/>
          <w:lang w:val="zh-CN"/>
        </w:rPr>
        <w:t>限内修复</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highlight w:val="none"/>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.保修期内，因</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使用不当造成工程的</w:t>
      </w:r>
      <w:r>
        <w:rPr>
          <w:rFonts w:hint="eastAsia" w:ascii="仿宋_GB2312" w:hAnsi="仿宋_GB2312" w:eastAsia="仿宋_GB2312" w:cs="仿宋_GB2312"/>
          <w:color w:val="auto"/>
          <w:sz w:val="28"/>
          <w:szCs w:val="28"/>
          <w:highlight w:val="none"/>
          <w:lang w:val="en-US" w:eastAsia="zh-CN"/>
        </w:rPr>
        <w:t>缺陷</w:t>
      </w:r>
      <w:r>
        <w:rPr>
          <w:rFonts w:hint="eastAsia" w:ascii="仿宋_GB2312" w:hAnsi="仿宋_GB2312" w:eastAsia="仿宋_GB2312" w:cs="仿宋_GB2312"/>
          <w:color w:val="auto"/>
          <w:sz w:val="28"/>
          <w:szCs w:val="28"/>
          <w:highlight w:val="none"/>
          <w:lang w:val="zh-CN"/>
        </w:rPr>
        <w:t>、损坏，可以委托乙方修复，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.因其他原因造成工程的缺陷、损坏，可以委托乙方修复，</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lang w:val="zh-CN"/>
        </w:rPr>
        <w:t>委托乙方修复</w:t>
      </w:r>
      <w:r>
        <w:rPr>
          <w:rFonts w:hint="eastAsia" w:ascii="仿宋_GB2312" w:hAnsi="仿宋_GB2312" w:eastAsia="仿宋_GB2312" w:cs="仿宋_GB2312"/>
          <w:color w:val="auto"/>
          <w:sz w:val="28"/>
          <w:szCs w:val="28"/>
          <w:highlight w:val="none"/>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委托乙方维修所产生的</w:t>
      </w:r>
      <w:r>
        <w:rPr>
          <w:rFonts w:hint="eastAsia" w:ascii="仿宋_GB2312" w:hAnsi="仿宋_GB2312" w:eastAsia="仿宋_GB2312" w:cs="仿宋_GB2312"/>
          <w:color w:val="auto"/>
          <w:sz w:val="28"/>
          <w:szCs w:val="28"/>
          <w:highlight w:val="none"/>
          <w:lang w:val="zh-CN"/>
        </w:rPr>
        <w:t>费用</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由甲方向</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八</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kern w:val="0"/>
          <w:sz w:val="28"/>
          <w:szCs w:val="28"/>
          <w:highlight w:val="none"/>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乙方须严格服从甲方及业主管理，对在施工过程中</w:t>
      </w:r>
      <w:r>
        <w:rPr>
          <w:rFonts w:hint="eastAsia" w:ascii="仿宋_GB2312" w:hAnsi="仿宋_GB2312" w:eastAsia="仿宋_GB2312" w:cs="仿宋_GB2312"/>
          <w:color w:val="auto"/>
          <w:sz w:val="28"/>
          <w:szCs w:val="28"/>
          <w:highlight w:val="none"/>
          <w:lang w:val="en-US" w:eastAsia="zh-CN"/>
        </w:rPr>
        <w:t>甲方、业主</w:t>
      </w:r>
      <w:r>
        <w:rPr>
          <w:rFonts w:hint="eastAsia" w:ascii="仿宋_GB2312" w:hAnsi="仿宋_GB2312" w:eastAsia="仿宋_GB2312" w:cs="仿宋_GB2312"/>
          <w:color w:val="auto"/>
          <w:sz w:val="28"/>
          <w:szCs w:val="28"/>
          <w:highlight w:val="none"/>
          <w:lang w:val="zh-CN"/>
        </w:rPr>
        <w:t>单位提出增减工程量的要求须无条件服从，</w:t>
      </w:r>
      <w:r>
        <w:rPr>
          <w:rFonts w:hint="eastAsia" w:ascii="仿宋_GB2312" w:hAnsi="仿宋_GB2312" w:eastAsia="仿宋_GB2312" w:cs="仿宋_GB2312"/>
          <w:color w:val="auto"/>
          <w:sz w:val="28"/>
          <w:szCs w:val="28"/>
          <w:highlight w:val="none"/>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kern w:val="0"/>
          <w:sz w:val="28"/>
          <w:szCs w:val="28"/>
          <w:highlight w:val="none"/>
          <w:lang w:val="en-US" w:eastAsia="zh-CN"/>
        </w:rPr>
        <w:t>2.</w:t>
      </w:r>
      <w:r>
        <w:rPr>
          <w:rFonts w:hint="eastAsia" w:ascii="仿宋_GB2312" w:hAnsi="仿宋_GB2312" w:eastAsia="仿宋_GB2312" w:cs="仿宋_GB2312"/>
          <w:bCs/>
          <w:color w:val="auto"/>
          <w:kern w:val="0"/>
          <w:sz w:val="28"/>
          <w:szCs w:val="28"/>
          <w:highlight w:val="none"/>
        </w:rPr>
        <w:t>除非设计变更造成的返工，否则</w:t>
      </w:r>
      <w:r>
        <w:rPr>
          <w:rFonts w:hint="eastAsia" w:ascii="仿宋_GB2312" w:hAnsi="仿宋_GB2312" w:eastAsia="仿宋_GB2312" w:cs="仿宋_GB2312"/>
          <w:bCs/>
          <w:color w:val="auto"/>
          <w:kern w:val="0"/>
          <w:sz w:val="28"/>
          <w:szCs w:val="28"/>
          <w:highlight w:val="none"/>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zh-CN"/>
        </w:rPr>
        <w:t>.工程全部或部分按照图纸施工完毕，由于图纸更改而重做部分的，</w:t>
      </w:r>
      <w:r>
        <w:rPr>
          <w:rFonts w:hint="eastAsia" w:ascii="仿宋_GB2312" w:hAnsi="仿宋_GB2312" w:eastAsia="仿宋_GB2312" w:cs="仿宋_GB2312"/>
          <w:color w:val="auto"/>
          <w:sz w:val="28"/>
          <w:szCs w:val="28"/>
          <w:highlight w:val="none"/>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本工程</w:t>
      </w:r>
      <w:r>
        <w:rPr>
          <w:rFonts w:hint="eastAsia" w:ascii="仿宋_GB2312" w:hAnsi="仿宋_GB2312" w:eastAsia="仿宋_GB2312" w:cs="仿宋_GB2312"/>
          <w:color w:val="auto"/>
          <w:sz w:val="28"/>
          <w:szCs w:val="28"/>
          <w:highlight w:val="none"/>
          <w:lang w:val="zh-CN"/>
        </w:rPr>
        <w:t>如有增加工程或甲方指令的</w:t>
      </w:r>
      <w:r>
        <w:rPr>
          <w:rFonts w:hint="eastAsia" w:ascii="仿宋_GB2312" w:hAnsi="仿宋_GB2312" w:eastAsia="仿宋_GB2312" w:cs="仿宋_GB2312"/>
          <w:color w:val="auto"/>
          <w:sz w:val="28"/>
          <w:szCs w:val="28"/>
          <w:highlight w:val="none"/>
          <w:lang w:val="en-US" w:eastAsia="zh-CN"/>
        </w:rPr>
        <w:t>签证</w:t>
      </w:r>
      <w:r>
        <w:rPr>
          <w:rFonts w:hint="eastAsia" w:ascii="仿宋_GB2312" w:hAnsi="仿宋_GB2312" w:eastAsia="仿宋_GB2312" w:cs="仿宋_GB2312"/>
          <w:color w:val="auto"/>
          <w:sz w:val="28"/>
          <w:szCs w:val="28"/>
          <w:highlight w:val="none"/>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（3）既无清单价格又无类似项目单价时，</w:t>
      </w:r>
      <w:r>
        <w:rPr>
          <w:rFonts w:hint="eastAsia" w:ascii="仿宋_GB2312" w:hAnsi="仿宋_GB2312" w:eastAsia="仿宋_GB2312" w:cs="仿宋_GB2312"/>
          <w:color w:val="auto"/>
          <w:sz w:val="28"/>
          <w:szCs w:val="28"/>
          <w:highlight w:val="none"/>
          <w:lang w:val="en-US" w:eastAsia="zh-CN"/>
        </w:rPr>
        <w:t>可</w:t>
      </w:r>
      <w:r>
        <w:rPr>
          <w:rFonts w:hint="eastAsia" w:ascii="仿宋_GB2312" w:hAnsi="仿宋_GB2312" w:eastAsia="仿宋_GB2312" w:cs="仿宋_GB2312"/>
          <w:color w:val="auto"/>
          <w:sz w:val="28"/>
          <w:szCs w:val="28"/>
          <w:highlight w:val="none"/>
          <w:lang w:val="zh-CN"/>
        </w:rPr>
        <w:t>按当地定额价格结合市场价格由双方协商</w:t>
      </w:r>
      <w:r>
        <w:rPr>
          <w:rFonts w:hint="eastAsia" w:ascii="仿宋_GB2312" w:hAnsi="仿宋_GB2312" w:eastAsia="仿宋_GB2312" w:cs="仿宋_GB2312"/>
          <w:color w:val="auto"/>
          <w:sz w:val="28"/>
          <w:szCs w:val="28"/>
          <w:highlight w:val="none"/>
          <w:lang w:val="en-US" w:eastAsia="zh-CN"/>
        </w:rPr>
        <w:t>确定</w:t>
      </w:r>
      <w:r>
        <w:rPr>
          <w:rFonts w:hint="eastAsia" w:ascii="仿宋_GB2312" w:hAnsi="仿宋_GB2312" w:eastAsia="仿宋_GB2312" w:cs="仿宋_GB2312"/>
          <w:color w:val="auto"/>
          <w:sz w:val="28"/>
          <w:szCs w:val="28"/>
          <w:highlight w:val="none"/>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（4）乙方不得漫天要价或以各种理由拒绝施工</w:t>
      </w:r>
      <w:r>
        <w:rPr>
          <w:rFonts w:hint="eastAsia" w:ascii="仿宋_GB2312" w:hAnsi="仿宋_GB2312" w:eastAsia="仿宋_GB2312" w:cs="仿宋_GB2312"/>
          <w:color w:val="auto"/>
          <w:sz w:val="28"/>
          <w:szCs w:val="28"/>
          <w:highlight w:val="none"/>
          <w:lang w:val="en-US" w:eastAsia="zh-CN"/>
        </w:rPr>
        <w:t>或者拖延工期</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zh-CN"/>
        </w:rPr>
        <w:t>第十</w:t>
      </w:r>
      <w:r>
        <w:rPr>
          <w:rFonts w:hint="eastAsia" w:ascii="仿宋_GB2312" w:hAnsi="仿宋_GB2312" w:eastAsia="仿宋_GB2312" w:cs="仿宋_GB2312"/>
          <w:b/>
          <w:bCs/>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竣工结算</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1</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zh-CN" w:eastAsia="zh-CN" w:bidi="ar-SA"/>
        </w:rPr>
        <w:t>本合同完工后依据合同单价和经甲方验收合格认可的工程数量进行竣工结算，对于超出设计图纸范围和因乙方原因造成返工的工程量，甲方一律不予结算。若业主或国家有关部门以审计、最终决算、最终交验等形式确认核减了工程量，则本合同不论甲乙双方是否已经决算，均应核减工程量，核减部分的工程量不应支付工程款。</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2</w:t>
      </w:r>
      <w:r>
        <w:rPr>
          <w:rFonts w:hint="eastAsia" w:ascii="仿宋_GB2312" w:hAnsi="仿宋_GB2312" w:eastAsia="仿宋_GB2312" w:cs="仿宋_GB2312"/>
          <w:color w:val="auto"/>
          <w:kern w:val="2"/>
          <w:sz w:val="28"/>
          <w:szCs w:val="28"/>
          <w:highlight w:val="none"/>
          <w:lang w:val="en-US" w:eastAsia="zh-CN" w:bidi="ar-SA"/>
        </w:rPr>
        <w:t>.</w:t>
      </w:r>
      <w:r>
        <w:rPr>
          <w:rFonts w:hint="default" w:ascii="仿宋_GB2312" w:hAnsi="仿宋_GB2312" w:eastAsia="仿宋_GB2312" w:cs="仿宋_GB2312"/>
          <w:color w:val="auto"/>
          <w:kern w:val="2"/>
          <w:sz w:val="28"/>
          <w:szCs w:val="28"/>
          <w:highlight w:val="none"/>
          <w:lang w:val="zh-CN" w:eastAsia="zh-CN" w:bidi="ar-SA"/>
        </w:rPr>
        <w:t>最终决算程序：乙方在完成合同工程量并向甲方交工初验合格后28日内，(没有办理交工初验手续的，则在本合同施工完成之日后28日内；合同解除的，则在解除之日后28日内；最迟不得超过乙方停止施工后42日),依据合同单价和经甲方验收合格认可的计价数量确定工程决算书内容并提交甲方。</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甲方在收到乙方决算书后6个月内完成对决算的审核</w:t>
      </w:r>
      <w:r>
        <w:rPr>
          <w:rFonts w:hint="eastAsia" w:ascii="仿宋_GB2312" w:hAnsi="仿宋_GB2312" w:eastAsia="仿宋_GB2312" w:cs="仿宋_GB2312"/>
          <w:color w:val="auto"/>
          <w:kern w:val="2"/>
          <w:sz w:val="28"/>
          <w:szCs w:val="28"/>
          <w:highlight w:val="none"/>
          <w:lang w:val="zh-CN" w:eastAsia="zh-CN" w:bidi="ar-SA"/>
        </w:rPr>
        <w:t>，</w:t>
      </w:r>
      <w:r>
        <w:rPr>
          <w:rFonts w:hint="default" w:ascii="仿宋_GB2312" w:hAnsi="仿宋_GB2312" w:eastAsia="仿宋_GB2312" w:cs="仿宋_GB2312"/>
          <w:color w:val="auto"/>
          <w:kern w:val="2"/>
          <w:sz w:val="28"/>
          <w:szCs w:val="28"/>
          <w:highlight w:val="none"/>
          <w:lang w:val="zh-CN" w:eastAsia="zh-CN" w:bidi="ar-SA"/>
        </w:rPr>
        <w:t>甲方亦可以待业主决算完成后30日内完成对乙方决算书的审核，同时，若业主或国家有关主管部门对本工程项目正在或即将进行决算审计，甲方有权等待决算审计最终定论后30日内完成对乙方决算书的审核。</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决算审核时甲方有权根据合同约定及业主对本合同工程的确认情况从而调整工程数量，乙方应在甲方完成审核或审核期限届满后7日内来甲方处领取决算审核结论，如果乙方不能在约定期限内来领取决算审核结论，甲方可将审核结论通知乙方，通知若是以特快专递方式寄往本合同或乙方营业执照、合同签订人身份证载明的住所地的，乙方同意在经合理寄送期限后视为乙方收到该通知。</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乙方对审核结论若有异议，应在领取(包括视为乙方收到)后14日内提出书面异议并附有效书面证据，该异议经甲方确认应予决算的应纳入决算书内容，乙方没有在约定期限内提出书面异议或已提出但没有有效书面证据证明的，视为甲方决算审核结论正确，该结论作为双方最终结算书并据此主张行使各自权利义务。</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default" w:ascii="仿宋_GB2312" w:hAnsi="仿宋_GB2312" w:eastAsia="仿宋_GB2312" w:cs="仿宋_GB2312"/>
          <w:color w:val="auto"/>
          <w:kern w:val="2"/>
          <w:sz w:val="28"/>
          <w:szCs w:val="28"/>
          <w:highlight w:val="none"/>
          <w:lang w:val="zh-CN" w:eastAsia="zh-CN" w:bidi="ar-SA"/>
        </w:rPr>
        <w:t>如果乙方不能在约定期限内提交决算书，甲方有权自主编制决算书并通知乙方，通知若是以特快专递方式寄往本合同或乙方营业执照、合同签订人身份证载明的住所地的，乙方同意在经合理寄送期限后视为乙方收到该通知；乙方若有异议，应在收到(包括视为乙方收到)后14日内提出书面异议并附有效书面证据，该异议经甲方确认应予决算的应纳入决算书 内容。乙方没有在约定期限内提出书面异议或已提出但没有有效书面证据证明的，视为甲方决算审核结论正确，该结论作为双方最终结算书并据此主张行使各自权利义务。</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3.</w:t>
      </w:r>
      <w:r>
        <w:rPr>
          <w:rFonts w:hint="default" w:ascii="仿宋_GB2312" w:hAnsi="仿宋_GB2312" w:eastAsia="仿宋_GB2312" w:cs="仿宋_GB2312"/>
          <w:color w:val="auto"/>
          <w:kern w:val="2"/>
          <w:sz w:val="28"/>
          <w:szCs w:val="28"/>
          <w:highlight w:val="none"/>
          <w:lang w:val="zh-CN" w:eastAsia="zh-CN" w:bidi="ar-SA"/>
        </w:rPr>
        <w:t>甲乙双方对最终决算没有异议的，乙方应当在一个月内开具合同项下的所有增值税专用发票，如果乙方未在规定的时间内开具所有的发票，则甲方付款时间相应迟延，直到乙方提供所有发票。</w:t>
      </w:r>
    </w:p>
    <w:p>
      <w:pPr>
        <w:keepNext w:val="0"/>
        <w:keepLines w:val="0"/>
        <w:pageBreakBefore w:val="0"/>
        <w:widowControl/>
        <w:kinsoku/>
        <w:wordWrap/>
        <w:overflowPunct/>
        <w:topLinePunct w:val="0"/>
        <w:autoSpaceDE w:val="0"/>
        <w:autoSpaceDN w:val="0"/>
        <w:bidi w:val="0"/>
        <w:adjustRightInd/>
        <w:snapToGrid/>
        <w:spacing w:line="560" w:lineRule="exact"/>
        <w:ind w:left="210" w:leftChars="10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w:t>
      </w:r>
      <w:r>
        <w:rPr>
          <w:rFonts w:hint="default" w:ascii="仿宋_GB2312" w:hAnsi="仿宋_GB2312" w:eastAsia="仿宋_GB2312" w:cs="仿宋_GB2312"/>
          <w:color w:val="auto"/>
          <w:kern w:val="2"/>
          <w:sz w:val="28"/>
          <w:szCs w:val="28"/>
          <w:highlight w:val="none"/>
          <w:lang w:val="zh-CN" w:eastAsia="zh-CN" w:bidi="ar-SA"/>
        </w:rPr>
        <w:t>由于乙方施工不当或未按时完成影响下道工序施工，为保证整体计划不受影响，甲方可自行组织施工，对乙方已完成的合格工程量甲方可根据施工现场工程数量单方进行验收，并测量计算出影响下道工序施工的工程数量和项目，交乙方签字认可。乙方不签认的，甲方可提请业主或监理工程师签认，(业主或监理工程的签认与乙方的签认具有同等效力)并在乙方计量或结算中扣除。</w:t>
      </w:r>
      <w:r>
        <w:rPr>
          <w:rFonts w:hint="eastAsia" w:ascii="仿宋_GB2312" w:hAnsi="仿宋_GB2312" w:eastAsia="仿宋_GB2312" w:cs="仿宋_GB2312"/>
          <w:color w:val="auto"/>
          <w:kern w:val="2"/>
          <w:sz w:val="28"/>
          <w:szCs w:val="28"/>
          <w:highlight w:val="none"/>
          <w:lang w:val="en-US" w:eastAsia="zh-CN" w:bidi="ar-SA"/>
        </w:rPr>
        <w:t xml:space="preserve">                       </w:t>
      </w:r>
    </w:p>
    <w:p>
      <w:pPr>
        <w:keepNext w:val="0"/>
        <w:keepLines w:val="0"/>
        <w:pageBreakBefore w:val="0"/>
        <w:widowControl/>
        <w:kinsoku/>
        <w:wordWrap/>
        <w:overflowPunct/>
        <w:topLinePunct w:val="0"/>
        <w:autoSpaceDE w:val="0"/>
        <w:autoSpaceDN w:val="0"/>
        <w:bidi w:val="0"/>
        <w:adjustRightInd/>
        <w:snapToGrid/>
        <w:spacing w:line="560" w:lineRule="exact"/>
        <w:ind w:firstLine="560" w:firstLineChars="200"/>
        <w:jc w:val="both"/>
        <w:textAlignment w:val="auto"/>
        <w:rPr>
          <w:rFonts w:hint="default"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5</w:t>
      </w:r>
      <w:r>
        <w:rPr>
          <w:rFonts w:hint="default" w:ascii="仿宋_GB2312" w:hAnsi="仿宋_GB2312" w:eastAsia="仿宋_GB2312" w:cs="仿宋_GB2312"/>
          <w:color w:val="auto"/>
          <w:kern w:val="2"/>
          <w:sz w:val="28"/>
          <w:szCs w:val="28"/>
          <w:highlight w:val="none"/>
          <w:lang w:val="zh-CN" w:eastAsia="zh-CN" w:bidi="ar-SA"/>
        </w:rPr>
        <w:t>.甲供材料实际用量与业主单位确认的审计报告中用量对比超出部分，按照</w:t>
      </w:r>
      <w:r>
        <w:rPr>
          <w:rFonts w:hint="eastAsia" w:ascii="仿宋_GB2312" w:hAnsi="仿宋_GB2312" w:eastAsia="仿宋_GB2312" w:cs="仿宋_GB2312"/>
          <w:color w:val="auto"/>
          <w:kern w:val="2"/>
          <w:sz w:val="28"/>
          <w:szCs w:val="28"/>
          <w:highlight w:val="none"/>
          <w:lang w:val="zh-CN" w:eastAsia="zh-CN" w:bidi="ar-SA"/>
        </w:rPr>
        <w:t>甲方</w:t>
      </w:r>
      <w:r>
        <w:rPr>
          <w:rFonts w:hint="default" w:ascii="仿宋_GB2312" w:hAnsi="仿宋_GB2312" w:eastAsia="仿宋_GB2312" w:cs="仿宋_GB2312"/>
          <w:color w:val="auto"/>
          <w:kern w:val="2"/>
          <w:sz w:val="28"/>
          <w:szCs w:val="28"/>
          <w:highlight w:val="none"/>
          <w:lang w:val="zh-CN" w:eastAsia="zh-CN" w:bidi="ar-SA"/>
        </w:rPr>
        <w:t>实际采购价上浮8%在</w:t>
      </w:r>
      <w:r>
        <w:rPr>
          <w:rFonts w:hint="eastAsia" w:ascii="仿宋_GB2312" w:hAnsi="仿宋_GB2312" w:eastAsia="仿宋_GB2312" w:cs="仿宋_GB2312"/>
          <w:color w:val="auto"/>
          <w:kern w:val="2"/>
          <w:sz w:val="28"/>
          <w:szCs w:val="28"/>
          <w:highlight w:val="none"/>
          <w:lang w:val="zh-CN" w:eastAsia="zh-CN" w:bidi="ar-SA"/>
        </w:rPr>
        <w:t>乙方</w:t>
      </w:r>
      <w:r>
        <w:rPr>
          <w:rFonts w:hint="default" w:ascii="仿宋_GB2312" w:hAnsi="仿宋_GB2312" w:eastAsia="仿宋_GB2312" w:cs="仿宋_GB2312"/>
          <w:color w:val="auto"/>
          <w:kern w:val="2"/>
          <w:sz w:val="28"/>
          <w:szCs w:val="28"/>
          <w:highlight w:val="none"/>
          <w:lang w:val="zh-CN" w:eastAsia="zh-CN" w:bidi="ar-SA"/>
        </w:rPr>
        <w:t>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kern w:val="2"/>
          <w:sz w:val="28"/>
          <w:szCs w:val="28"/>
          <w:highlight w:val="none"/>
          <w:lang w:val="en-US" w:eastAsia="zh-CN" w:bidi="ar-SA"/>
        </w:rPr>
        <w:t>6.按照甲方与业主单位签订合同的约定、工程业主单位的其他规定，</w:t>
      </w:r>
      <w:r>
        <w:rPr>
          <w:rFonts w:hint="eastAsia" w:ascii="仿宋_GB2312" w:hAnsi="仿宋_GB2312" w:eastAsia="仿宋_GB2312" w:cs="仿宋_GB2312"/>
          <w:color w:val="auto"/>
          <w:kern w:val="2"/>
          <w:sz w:val="28"/>
          <w:szCs w:val="28"/>
          <w:highlight w:val="none"/>
          <w:lang w:val="zh-CN" w:eastAsia="zh-CN" w:bidi="ar-SA"/>
        </w:rPr>
        <w:t>最终结算审计核减率</w:t>
      </w:r>
      <w:r>
        <w:rPr>
          <w:rFonts w:hint="eastAsia" w:ascii="仿宋_GB2312" w:hAnsi="仿宋_GB2312" w:eastAsia="仿宋_GB2312" w:cs="仿宋_GB2312"/>
          <w:color w:val="auto"/>
          <w:kern w:val="2"/>
          <w:sz w:val="28"/>
          <w:szCs w:val="28"/>
          <w:highlight w:val="none"/>
          <w:lang w:val="en-US" w:eastAsia="zh-CN" w:bidi="ar-SA"/>
        </w:rPr>
        <w:t>产生</w:t>
      </w:r>
      <w:r>
        <w:rPr>
          <w:rFonts w:hint="eastAsia" w:ascii="仿宋_GB2312" w:hAnsi="仿宋_GB2312" w:eastAsia="仿宋_GB2312" w:cs="仿宋_GB2312"/>
          <w:color w:val="auto"/>
          <w:kern w:val="2"/>
          <w:sz w:val="28"/>
          <w:szCs w:val="28"/>
          <w:highlight w:val="none"/>
          <w:lang w:val="zh-CN" w:eastAsia="zh-CN" w:bidi="ar-SA"/>
        </w:rPr>
        <w:t>的罚款</w:t>
      </w:r>
      <w:r>
        <w:rPr>
          <w:rFonts w:hint="eastAsia" w:ascii="仿宋_GB2312" w:hAnsi="仿宋_GB2312" w:eastAsia="仿宋_GB2312" w:cs="仿宋_GB2312"/>
          <w:color w:val="auto"/>
          <w:kern w:val="2"/>
          <w:sz w:val="28"/>
          <w:szCs w:val="28"/>
          <w:highlight w:val="none"/>
          <w:lang w:val="en-US" w:eastAsia="zh-CN" w:bidi="ar-SA"/>
        </w:rPr>
        <w:t>由乙方承担</w:t>
      </w:r>
      <w:r>
        <w:rPr>
          <w:rFonts w:hint="eastAsia" w:ascii="仿宋_GB2312" w:hAnsi="仿宋_GB2312" w:eastAsia="仿宋_GB2312" w:cs="仿宋_GB2312"/>
          <w:color w:val="auto"/>
          <w:kern w:val="2"/>
          <w:sz w:val="28"/>
          <w:szCs w:val="28"/>
          <w:highlight w:val="none"/>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7.</w:t>
      </w:r>
      <w:r>
        <w:rPr>
          <w:rFonts w:hint="eastAsia" w:ascii="仿宋_GB2312" w:hAnsi="仿宋_GB2312" w:eastAsia="仿宋_GB2312" w:cs="仿宋_GB2312"/>
          <w:color w:val="auto"/>
          <w:kern w:val="2"/>
          <w:sz w:val="28"/>
          <w:szCs w:val="28"/>
          <w:highlight w:val="none"/>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highlight w:val="none"/>
          <w:lang w:val="en-US" w:eastAsia="zh-CN" w:bidi="ar-SA"/>
        </w:rPr>
        <w:t>如业主单位不接收而对甲方造成的损失、以及</w:t>
      </w:r>
      <w:r>
        <w:rPr>
          <w:rFonts w:hint="eastAsia" w:ascii="仿宋_GB2312" w:hAnsi="仿宋_GB2312" w:eastAsia="仿宋_GB2312" w:cs="仿宋_GB2312"/>
          <w:color w:val="auto"/>
          <w:kern w:val="2"/>
          <w:sz w:val="28"/>
          <w:szCs w:val="28"/>
          <w:highlight w:val="none"/>
          <w:lang w:val="zh-CN" w:eastAsia="zh-CN" w:bidi="ar-SA"/>
        </w:rPr>
        <w:t>由此对可能造成</w:t>
      </w:r>
      <w:r>
        <w:rPr>
          <w:rFonts w:hint="eastAsia" w:ascii="仿宋_GB2312" w:hAnsi="仿宋_GB2312" w:eastAsia="仿宋_GB2312" w:cs="仿宋_GB2312"/>
          <w:color w:val="auto"/>
          <w:kern w:val="2"/>
          <w:sz w:val="28"/>
          <w:szCs w:val="28"/>
          <w:highlight w:val="none"/>
          <w:lang w:val="en-US" w:eastAsia="zh-CN" w:bidi="ar-SA"/>
        </w:rPr>
        <w:t>乙方</w:t>
      </w:r>
      <w:r>
        <w:rPr>
          <w:rFonts w:hint="eastAsia" w:ascii="仿宋_GB2312" w:hAnsi="仿宋_GB2312" w:eastAsia="仿宋_GB2312" w:cs="仿宋_GB2312"/>
          <w:color w:val="auto"/>
          <w:kern w:val="2"/>
          <w:sz w:val="28"/>
          <w:szCs w:val="28"/>
          <w:highlight w:val="none"/>
          <w:lang w:val="zh-CN" w:eastAsia="zh-CN" w:bidi="ar-SA"/>
        </w:rPr>
        <w:t>经济损失的一切责任与风险由</w:t>
      </w:r>
      <w:r>
        <w:rPr>
          <w:rFonts w:hint="eastAsia" w:ascii="仿宋_GB2312" w:hAnsi="仿宋_GB2312" w:eastAsia="仿宋_GB2312" w:cs="仿宋_GB2312"/>
          <w:color w:val="auto"/>
          <w:kern w:val="2"/>
          <w:sz w:val="28"/>
          <w:szCs w:val="28"/>
          <w:highlight w:val="none"/>
          <w:lang w:val="en-US" w:eastAsia="zh-CN" w:bidi="ar-SA"/>
        </w:rPr>
        <w:t>乙方</w:t>
      </w:r>
      <w:r>
        <w:rPr>
          <w:rFonts w:hint="eastAsia" w:ascii="仿宋_GB2312" w:hAnsi="仿宋_GB2312" w:eastAsia="仿宋_GB2312" w:cs="仿宋_GB2312"/>
          <w:color w:val="auto"/>
          <w:kern w:val="2"/>
          <w:sz w:val="28"/>
          <w:szCs w:val="28"/>
          <w:highlight w:val="none"/>
          <w:lang w:val="zh-CN" w:eastAsia="zh-CN" w:bidi="ar-SA"/>
        </w:rPr>
        <w:t>自行承担</w:t>
      </w:r>
      <w:r>
        <w:rPr>
          <w:rFonts w:hint="eastAsia" w:ascii="仿宋_GB2312" w:hAnsi="仿宋_GB2312" w:eastAsia="仿宋_GB2312" w:cs="仿宋_GB2312"/>
          <w:color w:val="auto"/>
          <w:kern w:val="2"/>
          <w:sz w:val="28"/>
          <w:szCs w:val="28"/>
          <w:highlight w:val="none"/>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en-US"/>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zh-CN"/>
        </w:rPr>
        <w:t>.合同生效后，未经双方协商同意，任何一方不得随意</w:t>
      </w:r>
      <w:r>
        <w:rPr>
          <w:rFonts w:hint="eastAsia" w:ascii="仿宋_GB2312" w:hAnsi="仿宋_GB2312" w:eastAsia="仿宋_GB2312" w:cs="仿宋_GB2312"/>
          <w:color w:val="auto"/>
          <w:sz w:val="28"/>
          <w:szCs w:val="28"/>
          <w:highlight w:val="none"/>
          <w:lang w:val="en-US" w:eastAsia="zh-CN"/>
        </w:rPr>
        <w:t>变</w:t>
      </w:r>
      <w:r>
        <w:rPr>
          <w:rFonts w:hint="eastAsia" w:ascii="仿宋_GB2312" w:hAnsi="仿宋_GB2312" w:eastAsia="仿宋_GB2312" w:cs="仿宋_GB2312"/>
          <w:color w:val="auto"/>
          <w:sz w:val="28"/>
          <w:szCs w:val="28"/>
          <w:highlight w:val="none"/>
          <w:lang w:val="zh-CN"/>
        </w:rPr>
        <w:t>更或解除（</w:t>
      </w:r>
      <w:r>
        <w:rPr>
          <w:rFonts w:hint="eastAsia" w:ascii="仿宋_GB2312" w:hAnsi="仿宋_GB2312" w:eastAsia="仿宋_GB2312" w:cs="仿宋_GB2312"/>
          <w:color w:val="auto"/>
          <w:sz w:val="28"/>
          <w:szCs w:val="28"/>
          <w:highlight w:val="none"/>
          <w:lang w:val="en-US" w:eastAsia="zh-CN"/>
        </w:rPr>
        <w:t>非甲方原因造成甲方与业主单位合同终止的除外</w:t>
      </w:r>
      <w:r>
        <w:rPr>
          <w:rFonts w:hint="eastAsia" w:ascii="仿宋_GB2312" w:hAnsi="仿宋_GB2312" w:eastAsia="仿宋_GB2312" w:cs="仿宋_GB2312"/>
          <w:color w:val="auto"/>
          <w:sz w:val="28"/>
          <w:szCs w:val="28"/>
          <w:highlight w:val="none"/>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zh-CN"/>
        </w:rPr>
        <w:t>.非甲方原因，乙方自动退场的，</w:t>
      </w:r>
      <w:r>
        <w:rPr>
          <w:rFonts w:hint="eastAsia" w:ascii="仿宋_GB2312" w:hAnsi="仿宋_GB2312" w:eastAsia="仿宋_GB2312" w:cs="仿宋_GB2312"/>
          <w:color w:val="auto"/>
          <w:sz w:val="28"/>
          <w:szCs w:val="28"/>
          <w:highlight w:val="none"/>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highlight w:val="none"/>
          <w:lang w:val="en-US" w:eastAsia="zh-CN"/>
        </w:rPr>
        <w:t>支</w:t>
      </w:r>
      <w:r>
        <w:rPr>
          <w:rFonts w:hint="eastAsia" w:ascii="仿宋_GB2312" w:hAnsi="仿宋_GB2312" w:eastAsia="仿宋_GB2312" w:cs="仿宋_GB2312"/>
          <w:color w:val="auto"/>
          <w:sz w:val="28"/>
          <w:szCs w:val="28"/>
          <w:highlight w:val="none"/>
          <w:lang w:val="zh-CN"/>
        </w:rPr>
        <w:t>付本施工服务价款总额</w:t>
      </w:r>
      <w:r>
        <w:rPr>
          <w:rFonts w:hint="eastAsia" w:ascii="仿宋_GB2312" w:hAnsi="仿宋_GB2312" w:eastAsia="仿宋_GB2312" w:cs="仿宋_GB2312"/>
          <w:color w:val="auto"/>
          <w:sz w:val="28"/>
          <w:szCs w:val="28"/>
          <w:highlight w:val="none"/>
          <w:u w:val="single"/>
          <w:lang w:val="zh-CN"/>
        </w:rPr>
        <w:t>20%</w:t>
      </w:r>
      <w:r>
        <w:rPr>
          <w:rFonts w:hint="eastAsia" w:ascii="仿宋_GB2312" w:hAnsi="仿宋_GB2312" w:eastAsia="仿宋_GB2312" w:cs="仿宋_GB2312"/>
          <w:color w:val="auto"/>
          <w:sz w:val="28"/>
          <w:szCs w:val="28"/>
          <w:highlight w:val="none"/>
          <w:lang w:val="zh-CN"/>
        </w:rPr>
        <w:t>的</w:t>
      </w:r>
      <w:r>
        <w:rPr>
          <w:rFonts w:hint="eastAsia" w:ascii="仿宋_GB2312" w:hAnsi="仿宋_GB2312" w:eastAsia="仿宋_GB2312" w:cs="仿宋_GB2312"/>
          <w:color w:val="auto"/>
          <w:sz w:val="28"/>
          <w:szCs w:val="28"/>
          <w:highlight w:val="none"/>
          <w:lang w:val="en-US" w:eastAsia="zh-CN"/>
        </w:rPr>
        <w:t>违</w:t>
      </w:r>
      <w:r>
        <w:rPr>
          <w:rFonts w:hint="eastAsia" w:ascii="仿宋_GB2312" w:hAnsi="仿宋_GB2312" w:eastAsia="仿宋_GB2312" w:cs="仿宋_GB2312"/>
          <w:color w:val="auto"/>
          <w:sz w:val="28"/>
          <w:szCs w:val="28"/>
          <w:highlight w:val="none"/>
          <w:lang w:val="zh-CN"/>
        </w:rPr>
        <w:t>约金；</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所选定的施工队</w:t>
      </w:r>
      <w:r>
        <w:rPr>
          <w:rFonts w:hint="eastAsia" w:ascii="仿宋_GB2312" w:hAnsi="仿宋_GB2312" w:eastAsia="仿宋_GB2312" w:cs="仿宋_GB2312"/>
          <w:color w:val="auto"/>
          <w:sz w:val="28"/>
          <w:szCs w:val="28"/>
          <w:highlight w:val="none"/>
          <w:lang w:val="en-US" w:eastAsia="zh-CN"/>
        </w:rPr>
        <w:t>或者人员</w:t>
      </w:r>
      <w:r>
        <w:rPr>
          <w:rFonts w:hint="eastAsia" w:ascii="仿宋_GB2312" w:hAnsi="仿宋_GB2312" w:eastAsia="仿宋_GB2312" w:cs="仿宋_GB2312"/>
          <w:color w:val="auto"/>
          <w:sz w:val="28"/>
          <w:szCs w:val="28"/>
          <w:highlight w:val="none"/>
        </w:rPr>
        <w:t>不能满足</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要求的，</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有权要求</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进行更换、调整</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rPr>
        <w:t>无法调整时，</w:t>
      </w: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.当甲乙双方出现矛盾时，乙方必须制止所属班组成员的过激行为，不得干扰</w:t>
      </w:r>
      <w:r>
        <w:rPr>
          <w:rFonts w:hint="eastAsia" w:ascii="仿宋_GB2312" w:hAnsi="仿宋_GB2312" w:eastAsia="仿宋_GB2312" w:cs="仿宋_GB2312"/>
          <w:color w:val="auto"/>
          <w:sz w:val="28"/>
          <w:szCs w:val="28"/>
          <w:highlight w:val="none"/>
          <w:lang w:val="en-US" w:eastAsia="zh-CN"/>
        </w:rPr>
        <w:t>甲</w:t>
      </w:r>
      <w:r>
        <w:rPr>
          <w:rFonts w:hint="eastAsia" w:ascii="仿宋_GB2312" w:hAnsi="仿宋_GB2312" w:eastAsia="仿宋_GB2312" w:cs="仿宋_GB2312"/>
          <w:color w:val="auto"/>
          <w:sz w:val="28"/>
          <w:szCs w:val="28"/>
          <w:highlight w:val="none"/>
          <w:lang w:val="zh-CN"/>
        </w:rPr>
        <w:t>方、</w:t>
      </w:r>
      <w:r>
        <w:rPr>
          <w:rFonts w:hint="eastAsia" w:ascii="仿宋_GB2312" w:hAnsi="仿宋_GB2312" w:eastAsia="仿宋_GB2312" w:cs="仿宋_GB2312"/>
          <w:color w:val="auto"/>
          <w:sz w:val="28"/>
          <w:szCs w:val="28"/>
          <w:highlight w:val="none"/>
          <w:lang w:val="en-US" w:eastAsia="zh-CN"/>
        </w:rPr>
        <w:t>业主等单位</w:t>
      </w:r>
      <w:r>
        <w:rPr>
          <w:rFonts w:hint="eastAsia" w:ascii="仿宋_GB2312" w:hAnsi="仿宋_GB2312" w:eastAsia="仿宋_GB2312" w:cs="仿宋_GB2312"/>
          <w:color w:val="auto"/>
          <w:sz w:val="28"/>
          <w:szCs w:val="28"/>
          <w:highlight w:val="none"/>
          <w:lang w:val="zh-CN"/>
        </w:rPr>
        <w:t>的正常工作，否则</w:t>
      </w:r>
      <w:r>
        <w:rPr>
          <w:rFonts w:hint="eastAsia" w:ascii="仿宋_GB2312" w:hAnsi="仿宋_GB2312" w:eastAsia="仿宋_GB2312" w:cs="仿宋_GB2312"/>
          <w:color w:val="auto"/>
          <w:sz w:val="28"/>
          <w:szCs w:val="28"/>
          <w:highlight w:val="none"/>
          <w:lang w:val="en-US" w:eastAsia="zh-CN"/>
        </w:rPr>
        <w:t>由此造成的一切法律责任均由乙方承担，由此造成</w:t>
      </w:r>
      <w:r>
        <w:rPr>
          <w:rFonts w:hint="eastAsia" w:ascii="仿宋_GB2312" w:hAnsi="仿宋_GB2312" w:eastAsia="仿宋_GB2312" w:cs="仿宋_GB2312"/>
          <w:color w:val="auto"/>
          <w:sz w:val="28"/>
          <w:szCs w:val="28"/>
          <w:highlight w:val="none"/>
          <w:lang w:val="zh-CN"/>
        </w:rPr>
        <w:t>甲方、</w:t>
      </w:r>
      <w:r>
        <w:rPr>
          <w:rFonts w:hint="eastAsia" w:ascii="仿宋_GB2312" w:hAnsi="仿宋_GB2312" w:eastAsia="仿宋_GB2312" w:cs="仿宋_GB2312"/>
          <w:color w:val="auto"/>
          <w:sz w:val="28"/>
          <w:szCs w:val="28"/>
          <w:highlight w:val="none"/>
          <w:lang w:val="en-US" w:eastAsia="zh-CN"/>
        </w:rPr>
        <w:t>业主单位产生损失的均</w:t>
      </w:r>
      <w:r>
        <w:rPr>
          <w:rFonts w:hint="eastAsia" w:ascii="仿宋_GB2312" w:hAnsi="仿宋_GB2312" w:eastAsia="仿宋_GB2312" w:cs="仿宋_GB2312"/>
          <w:color w:val="auto"/>
          <w:sz w:val="28"/>
          <w:szCs w:val="28"/>
          <w:highlight w:val="none"/>
          <w:lang w:val="zh-CN"/>
        </w:rPr>
        <w:t>由乙方</w:t>
      </w:r>
      <w:r>
        <w:rPr>
          <w:rFonts w:hint="eastAsia" w:ascii="仿宋_GB2312" w:hAnsi="仿宋_GB2312" w:eastAsia="仿宋_GB2312" w:cs="仿宋_GB2312"/>
          <w:color w:val="auto"/>
          <w:sz w:val="28"/>
          <w:szCs w:val="28"/>
          <w:highlight w:val="none"/>
          <w:lang w:val="en-US" w:eastAsia="zh-CN"/>
        </w:rPr>
        <w:t>承担</w:t>
      </w:r>
      <w:r>
        <w:rPr>
          <w:rFonts w:hint="eastAsia" w:ascii="仿宋_GB2312" w:hAnsi="仿宋_GB2312" w:eastAsia="仿宋_GB2312" w:cs="仿宋_GB2312"/>
          <w:color w:val="auto"/>
          <w:sz w:val="28"/>
          <w:szCs w:val="28"/>
          <w:highlight w:val="none"/>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二十一</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1.本合同应按照中华人民共和国的现行</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highlight w:val="none"/>
          <w:lang w:val="en-US" w:eastAsia="zh-CN"/>
        </w:rPr>
        <w:t>提交南浔区人民法院依法处理</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诉讼费、律师费、财产保全费、因财产保全向保险公司购买保单的保险费等均</w:t>
      </w:r>
      <w:r>
        <w:rPr>
          <w:rFonts w:hint="eastAsia" w:ascii="仿宋_GB2312" w:hAnsi="仿宋_GB2312" w:eastAsia="仿宋_GB2312" w:cs="仿宋_GB2312"/>
          <w:color w:val="auto"/>
          <w:sz w:val="28"/>
          <w:szCs w:val="28"/>
          <w:highlight w:val="none"/>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3.在</w:t>
      </w:r>
      <w:r>
        <w:rPr>
          <w:rFonts w:hint="eastAsia" w:ascii="仿宋_GB2312" w:hAnsi="仿宋_GB2312" w:eastAsia="仿宋_GB2312" w:cs="仿宋_GB2312"/>
          <w:color w:val="auto"/>
          <w:sz w:val="28"/>
          <w:szCs w:val="28"/>
          <w:highlight w:val="none"/>
          <w:lang w:val="en-US" w:eastAsia="zh-CN"/>
        </w:rPr>
        <w:t>诉讼</w:t>
      </w:r>
      <w:r>
        <w:rPr>
          <w:rFonts w:hint="eastAsia" w:ascii="仿宋_GB2312" w:hAnsi="仿宋_GB2312" w:eastAsia="仿宋_GB2312" w:cs="仿宋_GB2312"/>
          <w:color w:val="auto"/>
          <w:sz w:val="28"/>
          <w:szCs w:val="28"/>
          <w:highlight w:val="none"/>
          <w:lang w:val="zh-CN"/>
        </w:rPr>
        <w:t>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二十二</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highlight w:val="none"/>
          <w:lang w:val="en-US" w:eastAsia="zh-CN"/>
        </w:rPr>
        <w:t>变</w:t>
      </w:r>
      <w:r>
        <w:rPr>
          <w:rFonts w:hint="eastAsia" w:ascii="仿宋_GB2312" w:hAnsi="仿宋_GB2312" w:eastAsia="仿宋_GB2312" w:cs="仿宋_GB2312"/>
          <w:color w:val="auto"/>
          <w:sz w:val="28"/>
          <w:szCs w:val="28"/>
          <w:highlight w:val="none"/>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highlight w:val="none"/>
          <w:lang w:val="zh-CN"/>
        </w:rPr>
      </w:pPr>
      <w:r>
        <w:rPr>
          <w:rFonts w:hint="eastAsia" w:ascii="仿宋_GB2312" w:hAnsi="仿宋_GB2312" w:eastAsia="仿宋_GB2312" w:cs="仿宋_GB2312"/>
          <w:b/>
          <w:bCs/>
          <w:color w:val="auto"/>
          <w:sz w:val="28"/>
          <w:szCs w:val="28"/>
          <w:highlight w:val="none"/>
          <w:lang w:val="zh-CN"/>
        </w:rPr>
        <w:t>第</w:t>
      </w:r>
      <w:r>
        <w:rPr>
          <w:rFonts w:hint="eastAsia" w:ascii="仿宋_GB2312" w:hAnsi="仿宋_GB2312" w:eastAsia="仿宋_GB2312" w:cs="仿宋_GB2312"/>
          <w:b/>
          <w:bCs/>
          <w:color w:val="auto"/>
          <w:sz w:val="28"/>
          <w:szCs w:val="28"/>
          <w:highlight w:val="none"/>
          <w:lang w:val="en-US" w:eastAsia="zh-CN"/>
        </w:rPr>
        <w:t>二十三</w:t>
      </w:r>
      <w:r>
        <w:rPr>
          <w:rFonts w:hint="eastAsia" w:ascii="仿宋_GB2312" w:hAnsi="仿宋_GB2312" w:eastAsia="仿宋_GB2312" w:cs="仿宋_GB2312"/>
          <w:b/>
          <w:bCs/>
          <w:color w:val="auto"/>
          <w:sz w:val="28"/>
          <w:szCs w:val="28"/>
          <w:highlight w:val="none"/>
          <w:lang w:val="zh-CN"/>
        </w:rPr>
        <w:t>条</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2.本合同附件是合同不可分割之部分，与本合同具有同等</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3.本合同经双方签字</w:t>
      </w:r>
      <w:r>
        <w:rPr>
          <w:rFonts w:hint="eastAsia" w:ascii="仿宋_GB2312" w:hAnsi="仿宋_GB2312" w:eastAsia="仿宋_GB2312" w:cs="仿宋_GB2312"/>
          <w:color w:val="auto"/>
          <w:sz w:val="28"/>
          <w:szCs w:val="28"/>
          <w:highlight w:val="none"/>
          <w:lang w:val="en-US" w:eastAsia="zh-CN"/>
        </w:rPr>
        <w:t>/盖</w:t>
      </w:r>
      <w:r>
        <w:rPr>
          <w:rFonts w:hint="eastAsia" w:ascii="仿宋_GB2312" w:hAnsi="仿宋_GB2312" w:eastAsia="仿宋_GB2312" w:cs="仿宋_GB2312"/>
          <w:color w:val="auto"/>
          <w:sz w:val="28"/>
          <w:szCs w:val="28"/>
          <w:highlight w:val="none"/>
          <w:lang w:val="zh-CN"/>
        </w:rPr>
        <w:t>章后生效。本合同一式</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zh-CN"/>
        </w:rPr>
        <w:t>份，甲方</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zh-CN"/>
        </w:rPr>
        <w:t>份，乙方</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zh-CN"/>
        </w:rPr>
        <w:t>份，</w:t>
      </w:r>
      <w:r>
        <w:rPr>
          <w:rFonts w:hint="eastAsia" w:ascii="仿宋_GB2312" w:hAnsi="仿宋_GB2312" w:eastAsia="仿宋_GB2312" w:cs="仿宋_GB2312"/>
          <w:color w:val="auto"/>
          <w:sz w:val="28"/>
          <w:szCs w:val="28"/>
          <w:highlight w:val="none"/>
          <w:lang w:val="en-US" w:eastAsia="zh-CN"/>
        </w:rPr>
        <w:t>具</w:t>
      </w:r>
      <w:r>
        <w:rPr>
          <w:rFonts w:hint="eastAsia" w:ascii="仿宋_GB2312" w:hAnsi="仿宋_GB2312" w:eastAsia="仿宋_GB2312" w:cs="仿宋_GB2312"/>
          <w:color w:val="auto"/>
          <w:sz w:val="28"/>
          <w:szCs w:val="28"/>
          <w:highlight w:val="none"/>
          <w:lang w:val="zh-CN"/>
        </w:rPr>
        <w:t>同等</w:t>
      </w:r>
      <w:r>
        <w:rPr>
          <w:rFonts w:hint="eastAsia" w:ascii="仿宋_GB2312" w:hAnsi="仿宋_GB2312" w:eastAsia="仿宋_GB2312" w:cs="仿宋_GB2312"/>
          <w:color w:val="auto"/>
          <w:sz w:val="28"/>
          <w:szCs w:val="28"/>
          <w:highlight w:val="none"/>
          <w:lang w:val="en-US" w:eastAsia="zh-CN"/>
        </w:rPr>
        <w:t>法律</w:t>
      </w:r>
      <w:r>
        <w:rPr>
          <w:rFonts w:hint="eastAsia" w:ascii="仿宋_GB2312" w:hAnsi="仿宋_GB2312" w:eastAsia="仿宋_GB2312" w:cs="仿宋_GB2312"/>
          <w:color w:val="auto"/>
          <w:sz w:val="28"/>
          <w:szCs w:val="28"/>
          <w:highlight w:val="none"/>
          <w:lang w:val="zh-CN"/>
        </w:rPr>
        <w:t>效力。</w:t>
      </w:r>
    </w:p>
    <w:p>
      <w:pPr>
        <w:keepNext w:val="0"/>
        <w:keepLines w:val="0"/>
        <w:pageBreakBefore w:val="0"/>
        <w:widowControl/>
        <w:kinsoku/>
        <w:wordWrap/>
        <w:overflowPunct/>
        <w:topLinePunct w:val="0"/>
        <w:bidi w:val="0"/>
        <w:snapToGrid/>
        <w:spacing w:line="53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kinsoku/>
        <w:wordWrap/>
        <w:overflowPunct/>
        <w:topLinePunct w:val="0"/>
        <w:bidi w:val="0"/>
        <w:snapToGrid/>
        <w:spacing w:line="530" w:lineRule="exact"/>
        <w:textAlignment w:val="auto"/>
        <w:rPr>
          <w:rFonts w:hint="eastAsia" w:ascii="仿宋" w:hAnsi="仿宋" w:eastAsia="仿宋" w:cs="仿宋"/>
          <w:spacing w:val="19"/>
          <w:sz w:val="28"/>
          <w:szCs w:val="28"/>
        </w:rPr>
      </w:pPr>
      <w:r>
        <w:rPr>
          <w:rFonts w:hint="eastAsia" w:ascii="仿宋_GB2312" w:hAnsi="仿宋_GB2312" w:eastAsia="仿宋_GB2312" w:cs="仿宋_GB2312"/>
          <w:color w:val="auto"/>
          <w:sz w:val="28"/>
          <w:szCs w:val="28"/>
          <w:highlight w:val="none"/>
          <w:lang w:val="en-US" w:eastAsia="zh-CN"/>
        </w:rPr>
        <w:t>合同附件一：</w:t>
      </w:r>
      <w:r>
        <w:rPr>
          <w:rFonts w:hint="eastAsia" w:ascii="仿宋" w:hAnsi="仿宋" w:eastAsia="仿宋" w:cs="仿宋"/>
          <w:spacing w:val="19"/>
          <w:sz w:val="28"/>
          <w:szCs w:val="28"/>
        </w:rPr>
        <w:t>劳务人员(含管理人员、劳务人员)统计表</w:t>
      </w:r>
    </w:p>
    <w:p>
      <w:pPr>
        <w:keepNext w:val="0"/>
        <w:keepLines w:val="0"/>
        <w:pageBreakBefore w:val="0"/>
        <w:widowControl/>
        <w:kinsoku/>
        <w:wordWrap/>
        <w:overflowPunct/>
        <w:topLinePunct w:val="0"/>
        <w:bidi w:val="0"/>
        <w:snapToGrid/>
        <w:spacing w:line="530" w:lineRule="exact"/>
        <w:textAlignment w:val="auto"/>
        <w:rPr>
          <w:rFonts w:hint="eastAsia" w:ascii="仿宋" w:hAnsi="仿宋" w:eastAsia="仿宋" w:cs="仿宋"/>
          <w:spacing w:val="19"/>
          <w:sz w:val="28"/>
          <w:szCs w:val="28"/>
          <w:lang w:val="en-US" w:eastAsia="zh-CN"/>
        </w:rPr>
      </w:pPr>
      <w:r>
        <w:rPr>
          <w:rFonts w:hint="eastAsia" w:ascii="仿宋" w:hAnsi="仿宋" w:eastAsia="仿宋" w:cs="仿宋"/>
          <w:spacing w:val="19"/>
          <w:sz w:val="28"/>
          <w:szCs w:val="28"/>
          <w:lang w:val="en-US" w:eastAsia="zh-CN"/>
        </w:rPr>
        <w:t>合同附件二：机械设备明细表</w:t>
      </w:r>
    </w:p>
    <w:p>
      <w:pPr>
        <w:keepNext w:val="0"/>
        <w:keepLines w:val="0"/>
        <w:pageBreakBefore w:val="0"/>
        <w:widowControl/>
        <w:kinsoku/>
        <w:wordWrap/>
        <w:overflowPunct/>
        <w:topLinePunct w:val="0"/>
        <w:bidi w:val="0"/>
        <w:snapToGrid/>
        <w:spacing w:line="530" w:lineRule="exact"/>
        <w:textAlignment w:val="auto"/>
        <w:rPr>
          <w:rFonts w:hint="eastAsia" w:ascii="仿宋" w:hAnsi="仿宋" w:eastAsia="仿宋" w:cs="仿宋"/>
          <w:spacing w:val="19"/>
          <w:sz w:val="28"/>
          <w:szCs w:val="28"/>
          <w:lang w:val="en-US" w:eastAsia="zh-CN"/>
        </w:rPr>
      </w:pPr>
      <w:r>
        <w:rPr>
          <w:rFonts w:hint="eastAsia" w:ascii="仿宋" w:hAnsi="仿宋" w:eastAsia="仿宋" w:cs="仿宋"/>
          <w:spacing w:val="19"/>
          <w:sz w:val="28"/>
          <w:szCs w:val="28"/>
          <w:lang w:val="en-US" w:eastAsia="zh-CN"/>
        </w:rPr>
        <w:t>合同附件三：单项工序合作费用单价一览表(基坑支护、高层、地下室主体结构及初装)</w:t>
      </w:r>
    </w:p>
    <w:p>
      <w:pPr>
        <w:keepNext w:val="0"/>
        <w:keepLines w:val="0"/>
        <w:pageBreakBefore w:val="0"/>
        <w:widowControl/>
        <w:kinsoku/>
        <w:wordWrap/>
        <w:overflowPunct/>
        <w:topLinePunct w:val="0"/>
        <w:bidi w:val="0"/>
        <w:snapToGrid/>
        <w:spacing w:line="530" w:lineRule="exact"/>
        <w:textAlignment w:val="auto"/>
        <w:rPr>
          <w:rFonts w:hint="default" w:ascii="仿宋" w:hAnsi="仿宋" w:eastAsia="仿宋" w:cs="仿宋"/>
          <w:spacing w:val="19"/>
          <w:sz w:val="28"/>
          <w:szCs w:val="28"/>
          <w:lang w:val="en-US" w:eastAsia="zh-CN"/>
        </w:rPr>
      </w:pPr>
      <w:r>
        <w:rPr>
          <w:rFonts w:hint="default" w:ascii="仿宋" w:hAnsi="仿宋" w:eastAsia="仿宋" w:cs="仿宋"/>
          <w:spacing w:val="19"/>
          <w:sz w:val="28"/>
          <w:szCs w:val="28"/>
          <w:lang w:val="en-US" w:eastAsia="zh-CN"/>
        </w:rPr>
        <w:t>合同附件四</w:t>
      </w:r>
      <w:r>
        <w:rPr>
          <w:rFonts w:hint="eastAsia" w:ascii="仿宋" w:hAnsi="仿宋" w:eastAsia="仿宋" w:cs="仿宋"/>
          <w:spacing w:val="19"/>
          <w:sz w:val="28"/>
          <w:szCs w:val="28"/>
          <w:lang w:val="en-US" w:eastAsia="zh-CN"/>
        </w:rPr>
        <w:t>：</w:t>
      </w:r>
      <w:r>
        <w:rPr>
          <w:rFonts w:hint="default" w:ascii="仿宋" w:hAnsi="仿宋" w:eastAsia="仿宋" w:cs="仿宋"/>
          <w:spacing w:val="19"/>
          <w:sz w:val="28"/>
          <w:szCs w:val="28"/>
          <w:lang w:val="en-US" w:eastAsia="zh-CN"/>
        </w:rPr>
        <w:t>甲供材料清单</w:t>
      </w:r>
    </w:p>
    <w:p>
      <w:pPr>
        <w:keepNext w:val="0"/>
        <w:keepLines w:val="0"/>
        <w:pageBreakBefore w:val="0"/>
        <w:widowControl/>
        <w:kinsoku/>
        <w:wordWrap/>
        <w:overflowPunct/>
        <w:topLinePunct w:val="0"/>
        <w:bidi w:val="0"/>
        <w:snapToGrid/>
        <w:spacing w:line="530" w:lineRule="exact"/>
        <w:textAlignment w:val="auto"/>
        <w:rPr>
          <w:rFonts w:hint="default" w:ascii="仿宋" w:hAnsi="仿宋" w:eastAsia="仿宋" w:cs="仿宋"/>
          <w:spacing w:val="19"/>
          <w:sz w:val="28"/>
          <w:szCs w:val="28"/>
          <w:lang w:val="en-US" w:eastAsia="zh-CN"/>
        </w:rPr>
      </w:pPr>
      <w:r>
        <w:rPr>
          <w:rFonts w:hint="default" w:ascii="仿宋" w:hAnsi="仿宋" w:eastAsia="仿宋" w:cs="仿宋"/>
          <w:spacing w:val="19"/>
          <w:sz w:val="28"/>
          <w:szCs w:val="28"/>
          <w:lang w:val="en-US" w:eastAsia="zh-CN"/>
        </w:rPr>
        <w:t>合同附件五</w:t>
      </w:r>
      <w:r>
        <w:rPr>
          <w:rFonts w:hint="eastAsia" w:ascii="仿宋" w:hAnsi="仿宋" w:eastAsia="仿宋" w:cs="仿宋"/>
          <w:spacing w:val="19"/>
          <w:sz w:val="28"/>
          <w:szCs w:val="28"/>
          <w:lang w:val="en-US" w:eastAsia="zh-CN"/>
        </w:rPr>
        <w:t>：</w:t>
      </w:r>
      <w:r>
        <w:rPr>
          <w:rFonts w:hint="default" w:ascii="仿宋" w:hAnsi="仿宋" w:eastAsia="仿宋" w:cs="仿宋"/>
          <w:spacing w:val="19"/>
          <w:sz w:val="28"/>
          <w:szCs w:val="28"/>
          <w:lang w:val="en-US" w:eastAsia="zh-CN"/>
        </w:rPr>
        <w:t>代发劳务工人工资委托书</w:t>
      </w:r>
    </w:p>
    <w:p>
      <w:pPr>
        <w:keepNext w:val="0"/>
        <w:keepLines w:val="0"/>
        <w:pageBreakBefore w:val="0"/>
        <w:widowControl/>
        <w:kinsoku/>
        <w:wordWrap/>
        <w:overflowPunct/>
        <w:topLinePunct w:val="0"/>
        <w:bidi w:val="0"/>
        <w:snapToGrid/>
        <w:spacing w:line="530" w:lineRule="exact"/>
        <w:textAlignment w:val="auto"/>
        <w:rPr>
          <w:rFonts w:hint="default" w:ascii="仿宋_GB2312" w:hAnsi="仿宋_GB2312" w:eastAsia="仿宋_GB2312" w:cs="仿宋_GB2312"/>
          <w:color w:val="auto"/>
          <w:sz w:val="28"/>
          <w:szCs w:val="28"/>
          <w:highlight w:val="none"/>
          <w:lang w:val="en-US" w:eastAsia="zh-CN"/>
        </w:rPr>
      </w:pPr>
    </w:p>
    <w:p>
      <w:pPr>
        <w:keepNext w:val="0"/>
        <w:keepLines w:val="0"/>
        <w:pageBreakBefore w:val="0"/>
        <w:widowControl/>
        <w:kinsoku/>
        <w:wordWrap/>
        <w:overflowPunct/>
        <w:topLinePunct w:val="0"/>
        <w:bidi w:val="0"/>
        <w:snapToGrid/>
        <w:spacing w:line="530" w:lineRule="exact"/>
        <w:textAlignment w:val="auto"/>
        <w:rPr>
          <w:rFonts w:hint="default" w:ascii="仿宋_GB2312" w:hAnsi="仿宋_GB2312" w:eastAsia="仿宋_GB2312" w:cs="仿宋_GB2312"/>
          <w:color w:val="auto"/>
          <w:sz w:val="28"/>
          <w:szCs w:val="28"/>
          <w:highlight w:val="none"/>
          <w:lang w:val="en-US" w:eastAsia="zh-CN"/>
        </w:rPr>
      </w:pPr>
    </w:p>
    <w:p>
      <w:pPr>
        <w:pStyle w:val="12"/>
        <w:keepNext w:val="0"/>
        <w:keepLines w:val="0"/>
        <w:pageBreakBefore w:val="0"/>
        <w:widowControl/>
        <w:kinsoku/>
        <w:wordWrap/>
        <w:overflowPunct/>
        <w:topLinePunct w:val="0"/>
        <w:autoSpaceDE/>
        <w:autoSpaceDN/>
        <w:bidi w:val="0"/>
        <w:adjustRightInd/>
        <w:snapToGrid/>
        <w:spacing w:after="0" w:afterLines="0" w:line="9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甲方（盖章）：                      乙方（盖章）：</w:t>
      </w:r>
    </w:p>
    <w:p>
      <w:pPr>
        <w:pStyle w:val="12"/>
        <w:keepNext w:val="0"/>
        <w:keepLines w:val="0"/>
        <w:pageBreakBefore w:val="0"/>
        <w:widowControl/>
        <w:kinsoku/>
        <w:wordWrap/>
        <w:overflowPunct/>
        <w:topLinePunct w:val="0"/>
        <w:autoSpaceDE/>
        <w:autoSpaceDN/>
        <w:bidi w:val="0"/>
        <w:adjustRightInd/>
        <w:snapToGrid/>
        <w:spacing w:after="0" w:afterLines="0" w:line="9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法定代表人/授权代表（签字）         法定代表人/授权代表（签字）</w:t>
      </w:r>
    </w:p>
    <w:p>
      <w:pPr>
        <w:pStyle w:val="12"/>
        <w:keepNext w:val="0"/>
        <w:keepLines w:val="0"/>
        <w:pageBreakBefore w:val="0"/>
        <w:widowControl/>
        <w:kinsoku/>
        <w:wordWrap/>
        <w:overflowPunct/>
        <w:topLinePunct w:val="0"/>
        <w:autoSpaceDE/>
        <w:autoSpaceDN/>
        <w:bidi w:val="0"/>
        <w:adjustRightInd/>
        <w:snapToGrid/>
        <w:spacing w:after="0" w:afterLines="0" w:line="900" w:lineRule="exact"/>
        <w:ind w:left="0" w:leftChars="0" w:firstLine="0" w:firstLineChars="0"/>
        <w:jc w:val="both"/>
        <w:textAlignment w:val="auto"/>
        <w:rPr>
          <w:rFonts w:hint="eastAsia" w:ascii="仿宋" w:hAnsi="仿宋" w:eastAsia="仿宋" w:cs="仿宋"/>
          <w:sz w:val="28"/>
          <w:szCs w:val="28"/>
        </w:rPr>
      </w:pPr>
      <w:r>
        <w:rPr>
          <w:rFonts w:hint="eastAsia" w:ascii="仿宋_GB2312" w:hAnsi="仿宋_GB2312" w:eastAsia="仿宋_GB2312" w:cs="仿宋_GB2312"/>
          <w:color w:val="auto"/>
          <w:sz w:val="28"/>
          <w:szCs w:val="28"/>
          <w:highlight w:val="none"/>
          <w:lang w:val="en-US" w:eastAsia="zh-CN"/>
        </w:rPr>
        <w:t>签订日期：    年   月   日          签订日期：    年   月   日</w:t>
      </w:r>
    </w:p>
    <w:p>
      <w:pPr>
        <w:rPr>
          <w:rFonts w:hint="eastAsia" w:ascii="仿宋" w:hAnsi="仿宋" w:eastAsia="仿宋" w:cs="仿宋"/>
          <w:spacing w:val="-2"/>
          <w:sz w:val="28"/>
          <w:szCs w:val="28"/>
        </w:rPr>
      </w:pPr>
      <w:r>
        <w:rPr>
          <w:rFonts w:hint="eastAsia" w:ascii="仿宋" w:hAnsi="仿宋" w:eastAsia="仿宋" w:cs="仿宋"/>
          <w:spacing w:val="-2"/>
          <w:sz w:val="28"/>
          <w:szCs w:val="28"/>
        </w:rPr>
        <w:br w:type="page"/>
      </w:r>
    </w:p>
    <w:p>
      <w:pPr>
        <w:pStyle w:val="6"/>
        <w:spacing w:before="72" w:line="219" w:lineRule="auto"/>
        <w:jc w:val="both"/>
        <w:rPr>
          <w:rFonts w:hint="eastAsia" w:ascii="仿宋" w:hAnsi="仿宋" w:eastAsia="仿宋" w:cs="仿宋"/>
          <w:sz w:val="28"/>
          <w:szCs w:val="28"/>
        </w:rPr>
      </w:pPr>
      <w:r>
        <w:rPr>
          <w:rFonts w:hint="eastAsia" w:ascii="仿宋" w:hAnsi="仿宋" w:eastAsia="仿宋" w:cs="仿宋"/>
          <w:spacing w:val="-2"/>
          <w:sz w:val="28"/>
          <w:szCs w:val="28"/>
        </w:rPr>
        <w:t>合同附件 一</w:t>
      </w:r>
    </w:p>
    <w:p>
      <w:pPr>
        <w:spacing w:line="318" w:lineRule="auto"/>
        <w:rPr>
          <w:rFonts w:hint="eastAsia" w:ascii="仿宋" w:hAnsi="仿宋" w:eastAsia="仿宋" w:cs="仿宋"/>
          <w:sz w:val="28"/>
          <w:szCs w:val="28"/>
        </w:rPr>
      </w:pPr>
    </w:p>
    <w:p>
      <w:pPr>
        <w:pStyle w:val="6"/>
        <w:spacing w:before="111" w:line="219" w:lineRule="auto"/>
        <w:ind w:left="994"/>
        <w:rPr>
          <w:rFonts w:hint="eastAsia" w:ascii="仿宋" w:hAnsi="仿宋" w:eastAsia="仿宋" w:cs="仿宋"/>
          <w:sz w:val="28"/>
          <w:szCs w:val="28"/>
        </w:rPr>
      </w:pPr>
      <w:r>
        <w:rPr>
          <w:rFonts w:hint="eastAsia" w:ascii="仿宋" w:hAnsi="仿宋" w:eastAsia="仿宋" w:cs="仿宋"/>
          <w:spacing w:val="19"/>
          <w:sz w:val="28"/>
          <w:szCs w:val="28"/>
        </w:rPr>
        <w:t>劳务人员(含管理人员、劳务人员)统计表</w:t>
      </w:r>
    </w:p>
    <w:p>
      <w:pPr>
        <w:spacing w:before="12"/>
        <w:rPr>
          <w:rFonts w:hint="eastAsia" w:ascii="仿宋" w:hAnsi="仿宋" w:eastAsia="仿宋" w:cs="仿宋"/>
          <w:sz w:val="28"/>
          <w:szCs w:val="28"/>
        </w:rPr>
      </w:pPr>
    </w:p>
    <w:tbl>
      <w:tblPr>
        <w:tblStyle w:val="19"/>
        <w:tblW w:w="8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698"/>
        <w:gridCol w:w="1548"/>
        <w:gridCol w:w="689"/>
        <w:gridCol w:w="1029"/>
        <w:gridCol w:w="679"/>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475"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序  号</w:t>
            </w:r>
          </w:p>
        </w:tc>
        <w:tc>
          <w:tcPr>
            <w:tcW w:w="169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姓  名</w:t>
            </w:r>
          </w:p>
        </w:tc>
        <w:tc>
          <w:tcPr>
            <w:tcW w:w="154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在本合同</w:t>
            </w:r>
          </w:p>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担任岗位</w:t>
            </w:r>
          </w:p>
        </w:tc>
        <w:tc>
          <w:tcPr>
            <w:tcW w:w="68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性  别</w:t>
            </w:r>
          </w:p>
        </w:tc>
        <w:tc>
          <w:tcPr>
            <w:tcW w:w="102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户  籍</w:t>
            </w:r>
          </w:p>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所在地</w:t>
            </w:r>
          </w:p>
        </w:tc>
        <w:tc>
          <w:tcPr>
            <w:tcW w:w="67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学  历</w:t>
            </w:r>
          </w:p>
        </w:tc>
        <w:tc>
          <w:tcPr>
            <w:tcW w:w="2592"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169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1548"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68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102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679"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c>
          <w:tcPr>
            <w:tcW w:w="2592" w:type="dxa"/>
            <w:vAlign w:val="center"/>
          </w:tcPr>
          <w:p>
            <w:pPr>
              <w:widowControl/>
              <w:kinsoku w:val="0"/>
              <w:autoSpaceDE w:val="0"/>
              <w:autoSpaceDN w:val="0"/>
              <w:adjustRightInd w:val="0"/>
              <w:snapToGrid w:val="0"/>
              <w:spacing w:before="12" w:after="0" w:line="240" w:lineRule="auto"/>
              <w:ind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75" w:type="dxa"/>
            <w:vAlign w:val="center"/>
          </w:tcPr>
          <w:p>
            <w:pPr>
              <w:pStyle w:val="20"/>
              <w:jc w:val="center"/>
              <w:rPr>
                <w:rFonts w:hint="eastAsia" w:ascii="仿宋" w:hAnsi="仿宋" w:eastAsia="仿宋" w:cs="仿宋"/>
                <w:sz w:val="28"/>
                <w:szCs w:val="28"/>
              </w:rPr>
            </w:pPr>
          </w:p>
        </w:tc>
        <w:tc>
          <w:tcPr>
            <w:tcW w:w="1698" w:type="dxa"/>
            <w:vAlign w:val="center"/>
          </w:tcPr>
          <w:p>
            <w:pPr>
              <w:pStyle w:val="20"/>
              <w:jc w:val="center"/>
              <w:rPr>
                <w:rFonts w:hint="eastAsia" w:ascii="仿宋" w:hAnsi="仿宋" w:eastAsia="仿宋" w:cs="仿宋"/>
                <w:sz w:val="28"/>
                <w:szCs w:val="28"/>
              </w:rPr>
            </w:pPr>
          </w:p>
        </w:tc>
        <w:tc>
          <w:tcPr>
            <w:tcW w:w="1548" w:type="dxa"/>
            <w:vAlign w:val="center"/>
          </w:tcPr>
          <w:p>
            <w:pPr>
              <w:pStyle w:val="20"/>
              <w:jc w:val="center"/>
              <w:rPr>
                <w:rFonts w:hint="eastAsia" w:ascii="仿宋" w:hAnsi="仿宋" w:eastAsia="仿宋" w:cs="仿宋"/>
                <w:sz w:val="28"/>
                <w:szCs w:val="28"/>
              </w:rPr>
            </w:pPr>
          </w:p>
        </w:tc>
        <w:tc>
          <w:tcPr>
            <w:tcW w:w="689" w:type="dxa"/>
            <w:vAlign w:val="center"/>
          </w:tcPr>
          <w:p>
            <w:pPr>
              <w:pStyle w:val="20"/>
              <w:jc w:val="center"/>
              <w:rPr>
                <w:rFonts w:hint="eastAsia" w:ascii="仿宋" w:hAnsi="仿宋" w:eastAsia="仿宋" w:cs="仿宋"/>
                <w:sz w:val="28"/>
                <w:szCs w:val="28"/>
              </w:rPr>
            </w:pPr>
          </w:p>
        </w:tc>
        <w:tc>
          <w:tcPr>
            <w:tcW w:w="1029" w:type="dxa"/>
            <w:vAlign w:val="center"/>
          </w:tcPr>
          <w:p>
            <w:pPr>
              <w:pStyle w:val="20"/>
              <w:jc w:val="center"/>
              <w:rPr>
                <w:rFonts w:hint="eastAsia" w:ascii="仿宋" w:hAnsi="仿宋" w:eastAsia="仿宋" w:cs="仿宋"/>
                <w:sz w:val="28"/>
                <w:szCs w:val="28"/>
              </w:rPr>
            </w:pPr>
          </w:p>
        </w:tc>
        <w:tc>
          <w:tcPr>
            <w:tcW w:w="679" w:type="dxa"/>
            <w:vAlign w:val="center"/>
          </w:tcPr>
          <w:p>
            <w:pPr>
              <w:pStyle w:val="20"/>
              <w:jc w:val="center"/>
              <w:rPr>
                <w:rFonts w:hint="eastAsia" w:ascii="仿宋" w:hAnsi="仿宋" w:eastAsia="仿宋" w:cs="仿宋"/>
                <w:sz w:val="28"/>
                <w:szCs w:val="28"/>
              </w:rPr>
            </w:pPr>
          </w:p>
        </w:tc>
        <w:tc>
          <w:tcPr>
            <w:tcW w:w="2592" w:type="dxa"/>
            <w:vAlign w:val="center"/>
          </w:tcPr>
          <w:p>
            <w:pPr>
              <w:pStyle w:val="20"/>
              <w:jc w:val="center"/>
              <w:rPr>
                <w:rFonts w:hint="eastAsia" w:ascii="仿宋" w:hAnsi="仿宋" w:eastAsia="仿宋" w:cs="仿宋"/>
                <w:sz w:val="28"/>
                <w:szCs w:val="28"/>
              </w:rPr>
            </w:pPr>
          </w:p>
        </w:tc>
      </w:tr>
    </w:tbl>
    <w:p>
      <w:pPr>
        <w:pStyle w:val="6"/>
        <w:spacing w:before="212" w:line="219" w:lineRule="auto"/>
        <w:ind w:left="265"/>
        <w:rPr>
          <w:rFonts w:hint="eastAsia" w:ascii="仿宋" w:hAnsi="仿宋" w:eastAsia="仿宋" w:cs="仿宋"/>
          <w:sz w:val="28"/>
          <w:szCs w:val="28"/>
        </w:rPr>
      </w:pPr>
      <w:r>
        <w:rPr>
          <w:rFonts w:hint="eastAsia" w:ascii="仿宋" w:hAnsi="仿宋" w:eastAsia="仿宋" w:cs="仿宋"/>
          <w:spacing w:val="-3"/>
          <w:sz w:val="28"/>
          <w:szCs w:val="28"/>
        </w:rPr>
        <w:t>附注：乙方须将表列所有人员身份证复印件交甲方，若出现超出表列</w:t>
      </w:r>
      <w:r>
        <w:rPr>
          <w:rFonts w:hint="eastAsia" w:ascii="仿宋" w:hAnsi="仿宋" w:eastAsia="仿宋" w:cs="仿宋"/>
          <w:spacing w:val="-4"/>
          <w:sz w:val="28"/>
          <w:szCs w:val="28"/>
        </w:rPr>
        <w:t>民工，引发的法律责任</w:t>
      </w:r>
    </w:p>
    <w:p>
      <w:pPr>
        <w:pStyle w:val="6"/>
        <w:spacing w:before="284" w:line="219" w:lineRule="auto"/>
        <w:ind w:left="265"/>
        <w:rPr>
          <w:rFonts w:hint="eastAsia" w:ascii="仿宋" w:hAnsi="仿宋" w:eastAsia="仿宋" w:cs="仿宋"/>
          <w:sz w:val="28"/>
          <w:szCs w:val="28"/>
        </w:rPr>
      </w:pPr>
      <w:r>
        <w:rPr>
          <w:rFonts w:hint="eastAsia" w:ascii="仿宋" w:hAnsi="仿宋" w:eastAsia="仿宋" w:cs="仿宋"/>
          <w:sz w:val="28"/>
          <w:szCs w:val="28"/>
        </w:rPr>
        <w:t>如工资发放、工伤事故等均由乙方负责处理并承担全部费用</w:t>
      </w:r>
    </w:p>
    <w:p>
      <w:pPr>
        <w:spacing w:line="241" w:lineRule="auto"/>
        <w:rPr>
          <w:rFonts w:hint="eastAsia" w:ascii="仿宋" w:hAnsi="仿宋" w:eastAsia="仿宋" w:cs="仿宋"/>
          <w:sz w:val="28"/>
          <w:szCs w:val="28"/>
        </w:rPr>
      </w:pPr>
    </w:p>
    <w:p>
      <w:pPr>
        <w:spacing w:line="241" w:lineRule="auto"/>
        <w:rPr>
          <w:rFonts w:hint="eastAsia" w:ascii="仿宋" w:hAnsi="仿宋" w:eastAsia="仿宋" w:cs="仿宋"/>
          <w:sz w:val="28"/>
          <w:szCs w:val="28"/>
        </w:rPr>
      </w:pPr>
    </w:p>
    <w:p>
      <w:pPr>
        <w:spacing w:line="242" w:lineRule="auto"/>
        <w:rPr>
          <w:rFonts w:hint="eastAsia" w:ascii="仿宋" w:hAnsi="仿宋" w:eastAsia="仿宋" w:cs="仿宋"/>
          <w:sz w:val="28"/>
          <w:szCs w:val="28"/>
        </w:rPr>
      </w:pPr>
    </w:p>
    <w:p>
      <w:pPr>
        <w:pStyle w:val="6"/>
        <w:spacing w:before="52" w:line="219" w:lineRule="auto"/>
        <w:ind w:left="3924"/>
        <w:jc w:val="center"/>
        <w:rPr>
          <w:rFonts w:hint="eastAsia" w:ascii="仿宋" w:hAnsi="仿宋" w:eastAsia="仿宋" w:cs="仿宋"/>
          <w:sz w:val="28"/>
          <w:szCs w:val="28"/>
          <w:lang w:val="en-US" w:eastAsia="zh-CN"/>
        </w:rPr>
        <w:sectPr>
          <w:headerReference r:id="rId4" w:type="default"/>
          <w:footerReference r:id="rId5" w:type="default"/>
          <w:pgSz w:w="11900" w:h="16840"/>
          <w:pgMar w:top="1701" w:right="1359" w:bottom="1701" w:left="1501" w:header="0" w:footer="0" w:gutter="0"/>
          <w:pgNumType w:fmt="decimal"/>
          <w:cols w:space="0" w:num="1"/>
          <w:rtlGutter w:val="0"/>
          <w:docGrid w:linePitch="0" w:charSpace="0"/>
        </w:sectPr>
      </w:pPr>
      <w:r>
        <w:rPr>
          <w:rFonts w:hint="eastAsia" w:ascii="仿宋" w:hAnsi="仿宋" w:eastAsia="仿宋" w:cs="仿宋"/>
          <w:sz w:val="28"/>
          <w:szCs w:val="28"/>
          <w:lang w:val="en-US" w:eastAsia="zh-CN"/>
        </w:rPr>
        <w:t>乙   方:</w:t>
      </w:r>
    </w:p>
    <w:p>
      <w:pPr>
        <w:spacing w:line="241" w:lineRule="auto"/>
        <w:rPr>
          <w:rFonts w:hint="eastAsia" w:ascii="仿宋" w:hAnsi="仿宋" w:eastAsia="仿宋" w:cs="仿宋"/>
          <w:sz w:val="28"/>
          <w:szCs w:val="28"/>
        </w:rPr>
      </w:pPr>
    </w:p>
    <w:p>
      <w:pPr>
        <w:pStyle w:val="6"/>
        <w:spacing w:before="72" w:line="219" w:lineRule="auto"/>
        <w:ind w:left="839"/>
        <w:rPr>
          <w:rFonts w:hint="eastAsia" w:ascii="仿宋" w:hAnsi="仿宋" w:eastAsia="仿宋" w:cs="仿宋"/>
          <w:sz w:val="28"/>
          <w:szCs w:val="28"/>
        </w:rPr>
      </w:pPr>
      <w:r>
        <w:rPr>
          <w:rFonts w:hint="eastAsia" w:ascii="仿宋" w:hAnsi="仿宋" w:eastAsia="仿宋" w:cs="仿宋"/>
          <w:spacing w:val="-2"/>
          <w:sz w:val="28"/>
          <w:szCs w:val="28"/>
        </w:rPr>
        <w:t>合同附件二</w:t>
      </w:r>
    </w:p>
    <w:p>
      <w:pPr>
        <w:pStyle w:val="6"/>
        <w:spacing w:before="148" w:line="219" w:lineRule="auto"/>
        <w:ind w:left="3604"/>
        <w:rPr>
          <w:rFonts w:hint="eastAsia" w:ascii="仿宋" w:hAnsi="仿宋" w:eastAsia="仿宋" w:cs="仿宋"/>
          <w:sz w:val="28"/>
          <w:szCs w:val="28"/>
        </w:rPr>
      </w:pPr>
      <w:r>
        <w:rPr>
          <w:rFonts w:hint="eastAsia" w:ascii="仿宋" w:hAnsi="仿宋" w:eastAsia="仿宋" w:cs="仿宋"/>
          <w:b/>
          <w:bCs/>
          <w:spacing w:val="3"/>
          <w:sz w:val="28"/>
          <w:szCs w:val="28"/>
        </w:rPr>
        <w:t>机械设备明细表</w:t>
      </w:r>
    </w:p>
    <w:p>
      <w:pPr>
        <w:spacing w:before="7"/>
        <w:rPr>
          <w:rFonts w:hint="eastAsia" w:ascii="仿宋" w:hAnsi="仿宋" w:eastAsia="仿宋" w:cs="仿宋"/>
          <w:sz w:val="28"/>
          <w:szCs w:val="28"/>
        </w:rPr>
      </w:pPr>
    </w:p>
    <w:p>
      <w:pPr>
        <w:spacing w:before="6"/>
        <w:rPr>
          <w:rFonts w:hint="eastAsia" w:ascii="仿宋" w:hAnsi="仿宋" w:eastAsia="仿宋" w:cs="仿宋"/>
          <w:sz w:val="28"/>
          <w:szCs w:val="28"/>
        </w:rPr>
      </w:pPr>
    </w:p>
    <w:tbl>
      <w:tblPr>
        <w:tblStyle w:val="19"/>
        <w:tblW w:w="11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3492"/>
        <w:gridCol w:w="1635"/>
        <w:gridCol w:w="902"/>
        <w:gridCol w:w="909"/>
        <w:gridCol w:w="929"/>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1488" w:type="dxa"/>
            <w:textDirection w:val="tbRlV"/>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序  号</w:t>
            </w:r>
          </w:p>
        </w:tc>
        <w:tc>
          <w:tcPr>
            <w:tcW w:w="3492"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机械设备名称</w:t>
            </w:r>
          </w:p>
        </w:tc>
        <w:tc>
          <w:tcPr>
            <w:tcW w:w="1635"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型 号</w:t>
            </w: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规 格</w:t>
            </w:r>
          </w:p>
        </w:tc>
        <w:tc>
          <w:tcPr>
            <w:tcW w:w="902"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数量</w:t>
            </w:r>
          </w:p>
        </w:tc>
        <w:tc>
          <w:tcPr>
            <w:tcW w:w="90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产地</w:t>
            </w:r>
          </w:p>
        </w:tc>
        <w:tc>
          <w:tcPr>
            <w:tcW w:w="92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进 场</w:t>
            </w: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时 间</w:t>
            </w:r>
          </w:p>
        </w:tc>
        <w:tc>
          <w:tcPr>
            <w:tcW w:w="1943"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jc w:val="center"/>
        </w:trPr>
        <w:tc>
          <w:tcPr>
            <w:tcW w:w="1488" w:type="dxa"/>
            <w:vAlign w:val="center"/>
          </w:tcPr>
          <w:p>
            <w:pPr>
              <w:widowControl/>
              <w:kinsoku w:val="0"/>
              <w:autoSpaceDE w:val="0"/>
              <w:autoSpaceDN w:val="0"/>
              <w:adjustRightInd w:val="0"/>
              <w:snapToGrid w:val="0"/>
              <w:spacing w:before="99" w:after="0" w:line="217" w:lineRule="auto"/>
              <w:ind w:left="0" w:leftChars="0"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1</w:t>
            </w:r>
          </w:p>
        </w:tc>
        <w:tc>
          <w:tcPr>
            <w:tcW w:w="3492" w:type="dxa"/>
            <w:vAlign w:val="center"/>
          </w:tcPr>
          <w:p>
            <w:pPr>
              <w:widowControl/>
              <w:kinsoku w:val="0"/>
              <w:autoSpaceDE w:val="0"/>
              <w:autoSpaceDN w:val="0"/>
              <w:adjustRightInd w:val="0"/>
              <w:snapToGrid w:val="0"/>
              <w:spacing w:before="99" w:after="0" w:line="217" w:lineRule="auto"/>
              <w:ind w:left="0" w:leftChars="0" w:firstLine="0" w:firstLineChars="0"/>
              <w:jc w:val="center"/>
              <w:textAlignment w:val="baseline"/>
              <w:rPr>
                <w:rFonts w:hint="eastAsia" w:ascii="仿宋" w:hAnsi="仿宋" w:eastAsia="仿宋" w:cs="仿宋"/>
                <w:snapToGrid w:val="0"/>
                <w:color w:val="000000"/>
                <w:kern w:val="0"/>
                <w:sz w:val="28"/>
                <w:szCs w:val="28"/>
                <w:lang w:eastAsia="en-US"/>
              </w:rPr>
            </w:pPr>
          </w:p>
          <w:p>
            <w:pPr>
              <w:widowControl/>
              <w:kinsoku w:val="0"/>
              <w:autoSpaceDE w:val="0"/>
              <w:autoSpaceDN w:val="0"/>
              <w:adjustRightInd w:val="0"/>
              <w:snapToGrid w:val="0"/>
              <w:spacing w:before="99" w:after="0" w:line="217" w:lineRule="auto"/>
              <w:jc w:val="both"/>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中小型机具、设备、机械</w:t>
            </w:r>
          </w:p>
        </w:tc>
        <w:tc>
          <w:tcPr>
            <w:tcW w:w="1635"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902"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90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929" w:type="dxa"/>
            <w:vAlign w:val="center"/>
          </w:tcPr>
          <w:p>
            <w:pPr>
              <w:widowControl/>
              <w:kinsoku w:val="0"/>
              <w:autoSpaceDE w:val="0"/>
              <w:autoSpaceDN w:val="0"/>
              <w:adjustRightInd w:val="0"/>
              <w:snapToGrid w:val="0"/>
              <w:spacing w:before="99" w:after="0" w:line="217" w:lineRule="auto"/>
              <w:ind w:left="101" w:firstLine="0" w:firstLineChars="0"/>
              <w:jc w:val="center"/>
              <w:textAlignment w:val="baseline"/>
              <w:rPr>
                <w:rFonts w:hint="eastAsia" w:ascii="仿宋" w:hAnsi="仿宋" w:eastAsia="仿宋" w:cs="仿宋"/>
                <w:snapToGrid w:val="0"/>
                <w:color w:val="000000"/>
                <w:kern w:val="0"/>
                <w:sz w:val="28"/>
                <w:szCs w:val="28"/>
                <w:lang w:eastAsia="en-US"/>
              </w:rPr>
            </w:pPr>
          </w:p>
        </w:tc>
        <w:tc>
          <w:tcPr>
            <w:tcW w:w="1943" w:type="dxa"/>
            <w:vAlign w:val="center"/>
          </w:tcPr>
          <w:p>
            <w:pPr>
              <w:widowControl/>
              <w:kinsoku w:val="0"/>
              <w:autoSpaceDE w:val="0"/>
              <w:autoSpaceDN w:val="0"/>
              <w:adjustRightInd w:val="0"/>
              <w:snapToGrid w:val="0"/>
              <w:spacing w:before="99" w:after="0" w:line="217" w:lineRule="auto"/>
              <w:ind w:left="101" w:firstLine="0" w:firstLineChars="0"/>
              <w:jc w:val="both"/>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含辅助设备，需满足现场施工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488" w:type="dxa"/>
            <w:vAlign w:val="center"/>
          </w:tcPr>
          <w:p>
            <w:pPr>
              <w:pStyle w:val="20"/>
              <w:jc w:val="center"/>
              <w:rPr>
                <w:rFonts w:hint="eastAsia" w:ascii="仿宋" w:hAnsi="仿宋" w:eastAsia="仿宋" w:cs="仿宋"/>
                <w:sz w:val="28"/>
                <w:szCs w:val="28"/>
              </w:rPr>
            </w:pPr>
          </w:p>
        </w:tc>
        <w:tc>
          <w:tcPr>
            <w:tcW w:w="3492" w:type="dxa"/>
            <w:vAlign w:val="center"/>
          </w:tcPr>
          <w:p>
            <w:pPr>
              <w:pStyle w:val="20"/>
              <w:jc w:val="center"/>
              <w:rPr>
                <w:rFonts w:hint="eastAsia" w:ascii="仿宋" w:hAnsi="仿宋" w:eastAsia="仿宋" w:cs="仿宋"/>
                <w:sz w:val="28"/>
                <w:szCs w:val="28"/>
              </w:rPr>
            </w:pPr>
          </w:p>
        </w:tc>
        <w:tc>
          <w:tcPr>
            <w:tcW w:w="1635" w:type="dxa"/>
            <w:vAlign w:val="center"/>
          </w:tcPr>
          <w:p>
            <w:pPr>
              <w:pStyle w:val="20"/>
              <w:jc w:val="center"/>
              <w:rPr>
                <w:rFonts w:hint="eastAsia" w:ascii="仿宋" w:hAnsi="仿宋" w:eastAsia="仿宋" w:cs="仿宋"/>
                <w:sz w:val="28"/>
                <w:szCs w:val="28"/>
              </w:rPr>
            </w:pPr>
          </w:p>
        </w:tc>
        <w:tc>
          <w:tcPr>
            <w:tcW w:w="902" w:type="dxa"/>
            <w:vAlign w:val="center"/>
          </w:tcPr>
          <w:p>
            <w:pPr>
              <w:pStyle w:val="20"/>
              <w:jc w:val="center"/>
              <w:rPr>
                <w:rFonts w:hint="eastAsia" w:ascii="仿宋" w:hAnsi="仿宋" w:eastAsia="仿宋" w:cs="仿宋"/>
                <w:sz w:val="28"/>
                <w:szCs w:val="28"/>
              </w:rPr>
            </w:pPr>
          </w:p>
        </w:tc>
        <w:tc>
          <w:tcPr>
            <w:tcW w:w="909" w:type="dxa"/>
            <w:vAlign w:val="center"/>
          </w:tcPr>
          <w:p>
            <w:pPr>
              <w:pStyle w:val="20"/>
              <w:jc w:val="center"/>
              <w:rPr>
                <w:rFonts w:hint="eastAsia" w:ascii="仿宋" w:hAnsi="仿宋" w:eastAsia="仿宋" w:cs="仿宋"/>
                <w:sz w:val="28"/>
                <w:szCs w:val="28"/>
              </w:rPr>
            </w:pPr>
          </w:p>
        </w:tc>
        <w:tc>
          <w:tcPr>
            <w:tcW w:w="929" w:type="dxa"/>
            <w:vAlign w:val="center"/>
          </w:tcPr>
          <w:p>
            <w:pPr>
              <w:pStyle w:val="20"/>
              <w:jc w:val="center"/>
              <w:rPr>
                <w:rFonts w:hint="eastAsia" w:ascii="仿宋" w:hAnsi="仿宋" w:eastAsia="仿宋" w:cs="仿宋"/>
                <w:sz w:val="28"/>
                <w:szCs w:val="28"/>
              </w:rPr>
            </w:pPr>
          </w:p>
        </w:tc>
        <w:tc>
          <w:tcPr>
            <w:tcW w:w="1943" w:type="dxa"/>
            <w:vAlign w:val="center"/>
          </w:tcPr>
          <w:p>
            <w:pPr>
              <w:pStyle w:val="20"/>
              <w:jc w:val="center"/>
              <w:rPr>
                <w:rFonts w:hint="eastAsia" w:ascii="仿宋" w:hAnsi="仿宋" w:eastAsia="仿宋" w:cs="仿宋"/>
                <w:sz w:val="28"/>
                <w:szCs w:val="28"/>
              </w:rPr>
            </w:pPr>
          </w:p>
        </w:tc>
      </w:tr>
    </w:tbl>
    <w:p>
      <w:pPr>
        <w:spacing w:line="246" w:lineRule="auto"/>
        <w:ind w:left="0" w:leftChars="0" w:firstLine="0" w:firstLineChars="0"/>
        <w:rPr>
          <w:rFonts w:hint="eastAsia" w:ascii="仿宋" w:hAnsi="仿宋" w:eastAsia="仿宋" w:cs="仿宋"/>
          <w:sz w:val="28"/>
          <w:szCs w:val="28"/>
        </w:rPr>
      </w:pPr>
    </w:p>
    <w:p>
      <w:pPr>
        <w:spacing w:line="246" w:lineRule="auto"/>
        <w:rPr>
          <w:rFonts w:hint="eastAsia" w:ascii="仿宋" w:hAnsi="仿宋" w:eastAsia="仿宋" w:cs="仿宋"/>
          <w:sz w:val="28"/>
          <w:szCs w:val="28"/>
        </w:rPr>
      </w:pPr>
    </w:p>
    <w:p>
      <w:pPr>
        <w:spacing w:line="246" w:lineRule="auto"/>
        <w:rPr>
          <w:rFonts w:hint="eastAsia" w:ascii="仿宋" w:hAnsi="仿宋" w:eastAsia="仿宋" w:cs="仿宋"/>
          <w:sz w:val="28"/>
          <w:szCs w:val="28"/>
        </w:rPr>
      </w:pPr>
    </w:p>
    <w:p>
      <w:pPr>
        <w:spacing w:line="247"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乙    方：</w:t>
      </w:r>
    </w:p>
    <w:p>
      <w:pPr>
        <w:pStyle w:val="6"/>
        <w:spacing w:before="72" w:line="219" w:lineRule="auto"/>
        <w:ind w:left="69"/>
        <w:rPr>
          <w:rFonts w:hint="eastAsia" w:ascii="仿宋" w:hAnsi="仿宋" w:eastAsia="仿宋" w:cs="仿宋"/>
          <w:sz w:val="28"/>
          <w:szCs w:val="28"/>
        </w:rPr>
      </w:pPr>
      <w:r>
        <w:rPr>
          <w:rFonts w:hint="eastAsia" w:ascii="仿宋" w:hAnsi="仿宋" w:eastAsia="仿宋" w:cs="仿宋"/>
          <w:spacing w:val="-2"/>
          <w:sz w:val="28"/>
          <w:szCs w:val="28"/>
        </w:rPr>
        <w:t>合同附件三</w:t>
      </w:r>
    </w:p>
    <w:p>
      <w:pPr>
        <w:pStyle w:val="6"/>
        <w:spacing w:before="217" w:line="218" w:lineRule="auto"/>
        <w:ind w:left="1594"/>
        <w:rPr>
          <w:rFonts w:hint="eastAsia" w:ascii="仿宋" w:hAnsi="仿宋" w:eastAsia="仿宋" w:cs="仿宋"/>
          <w:sz w:val="28"/>
          <w:szCs w:val="28"/>
        </w:rPr>
      </w:pPr>
      <w:r>
        <w:rPr>
          <w:rFonts w:hint="eastAsia" w:ascii="仿宋" w:hAnsi="仿宋" w:eastAsia="仿宋" w:cs="仿宋"/>
          <w:b/>
          <w:bCs/>
          <w:spacing w:val="4"/>
          <w:sz w:val="28"/>
          <w:szCs w:val="28"/>
        </w:rPr>
        <w:t>单项工序合作费用单价一览表(基坑支护、高层、地下室主体结构及初装)</w:t>
      </w:r>
    </w:p>
    <w:p>
      <w:pPr>
        <w:pStyle w:val="6"/>
        <w:spacing w:before="265" w:line="220" w:lineRule="auto"/>
        <w:ind w:left="70"/>
        <w:rPr>
          <w:rFonts w:hint="eastAsia" w:ascii="仿宋" w:hAnsi="仿宋" w:eastAsia="仿宋" w:cs="仿宋"/>
          <w:sz w:val="28"/>
          <w:szCs w:val="28"/>
          <w:lang w:val="en-US" w:eastAsia="zh-CN"/>
        </w:rPr>
      </w:pPr>
      <w:r>
        <w:rPr>
          <w:rFonts w:hint="eastAsia" w:ascii="仿宋" w:hAnsi="仿宋" w:eastAsia="仿宋" w:cs="仿宋"/>
          <w:spacing w:val="5"/>
          <w:sz w:val="28"/>
          <w:szCs w:val="28"/>
        </w:rPr>
        <w:t>项目名称：</w:t>
      </w:r>
      <w:r>
        <w:rPr>
          <w:rFonts w:hint="eastAsia" w:ascii="仿宋" w:hAnsi="仿宋" w:eastAsia="仿宋" w:cs="仿宋"/>
          <w:spacing w:val="5"/>
          <w:sz w:val="28"/>
          <w:szCs w:val="28"/>
          <w:lang w:val="en-US" w:eastAsia="zh-CN"/>
        </w:rPr>
        <w:t>南浔直播电商产业基地项目工程总承包</w:t>
      </w:r>
    </w:p>
    <w:p>
      <w:pPr>
        <w:spacing w:line="150" w:lineRule="exact"/>
        <w:rPr>
          <w:rFonts w:hint="eastAsia" w:ascii="仿宋" w:hAnsi="仿宋" w:eastAsia="仿宋" w:cs="仿宋"/>
          <w:sz w:val="28"/>
          <w:szCs w:val="28"/>
        </w:rPr>
      </w:pPr>
    </w:p>
    <w:p>
      <w:pPr>
        <w:rPr>
          <w:rFonts w:hint="eastAsia" w:ascii="仿宋" w:hAnsi="仿宋" w:eastAsia="仿宋" w:cs="仿宋"/>
          <w:sz w:val="28"/>
          <w:szCs w:val="28"/>
        </w:rPr>
      </w:pPr>
    </w:p>
    <w:tbl>
      <w:tblPr>
        <w:tblStyle w:val="14"/>
        <w:tblW w:w="13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2109"/>
        <w:gridCol w:w="1059"/>
        <w:gridCol w:w="1336"/>
        <w:gridCol w:w="1059"/>
        <w:gridCol w:w="1059"/>
        <w:gridCol w:w="2380"/>
        <w:gridCol w:w="2114"/>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8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210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项目名称</w:t>
            </w:r>
          </w:p>
        </w:tc>
        <w:tc>
          <w:tcPr>
            <w:tcW w:w="10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133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2118"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合同价</w:t>
            </w:r>
          </w:p>
        </w:tc>
        <w:tc>
          <w:tcPr>
            <w:tcW w:w="23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工作内容</w:t>
            </w:r>
          </w:p>
        </w:tc>
        <w:tc>
          <w:tcPr>
            <w:tcW w:w="211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单价组成</w:t>
            </w:r>
          </w:p>
        </w:tc>
        <w:tc>
          <w:tcPr>
            <w:tcW w:w="120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8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210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0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33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合价</w:t>
            </w:r>
          </w:p>
        </w:tc>
        <w:tc>
          <w:tcPr>
            <w:tcW w:w="238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211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20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r>
              <w:rPr>
                <w:rStyle w:val="21"/>
                <w:rFonts w:hint="eastAsia" w:ascii="仿宋" w:hAnsi="仿宋" w:eastAsia="仿宋" w:cs="仿宋"/>
                <w:sz w:val="28"/>
                <w:szCs w:val="28"/>
                <w:lang w:val="en-US" w:eastAsia="zh-CN" w:bidi="ar"/>
              </w:rPr>
              <w:t>综合商务楼、传达室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钢筋工程(不含地下室)</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10605.19</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default" w:ascii="仿宋" w:hAnsi="仿宋" w:eastAsia="仿宋" w:cs="仿宋"/>
                <w:i w:val="0"/>
                <w:iCs w:val="0"/>
                <w:color w:val="000000"/>
                <w:kern w:val="0"/>
                <w:sz w:val="28"/>
                <w:szCs w:val="28"/>
                <w:u w:val="none"/>
                <w:lang w:eastAsia="zh-CN" w:bidi="ar"/>
              </w:rPr>
              <w:t>破桩、</w:t>
            </w:r>
            <w:r>
              <w:rPr>
                <w:rFonts w:hint="eastAsia" w:ascii="仿宋" w:hAnsi="仿宋" w:eastAsia="仿宋" w:cs="仿宋"/>
                <w:i w:val="0"/>
                <w:iCs w:val="0"/>
                <w:color w:val="000000"/>
                <w:kern w:val="0"/>
                <w:sz w:val="28"/>
                <w:szCs w:val="28"/>
                <w:u w:val="none"/>
                <w:lang w:val="en-US" w:eastAsia="zh-CN" w:bidi="ar"/>
              </w:rPr>
              <w:t>基坑支护冠梁、支撑梁、</w:t>
            </w:r>
            <w:r>
              <w:rPr>
                <w:rFonts w:hint="default" w:ascii="仿宋" w:hAnsi="仿宋" w:eastAsia="仿宋" w:cs="仿宋"/>
                <w:i w:val="0"/>
                <w:iCs w:val="0"/>
                <w:color w:val="000000"/>
                <w:kern w:val="0"/>
                <w:sz w:val="28"/>
                <w:szCs w:val="28"/>
                <w:u w:val="none"/>
                <w:lang w:eastAsia="zh-CN" w:bidi="ar"/>
              </w:rPr>
              <w:t>人工局部修土、护坡硬化、</w:t>
            </w:r>
            <w:r>
              <w:rPr>
                <w:rFonts w:hint="eastAsia" w:ascii="仿宋" w:hAnsi="仿宋" w:eastAsia="仿宋" w:cs="仿宋"/>
                <w:i w:val="0"/>
                <w:iCs w:val="0"/>
                <w:color w:val="000000"/>
                <w:kern w:val="0"/>
                <w:sz w:val="28"/>
                <w:szCs w:val="28"/>
                <w:u w:val="none"/>
                <w:lang w:val="en-US" w:eastAsia="zh-CN" w:bidi="ar"/>
              </w:rPr>
              <w:t>地下室、主体结构：包括施工图纸、设计变更、图纸会审等主体结构工程的全部施工内容，从基础垫层到屋而所有的钢筋工程、混凝土工程、砌筑工程、抹灰工程、楼地面工程、内外墙工程、天棚工程、屋面工程、模板工程、盘扣式脚手架工程等土建工程，包括但不限于</w:t>
            </w:r>
            <w:r>
              <w:rPr>
                <w:rFonts w:hint="default" w:ascii="仿宋" w:hAnsi="仿宋" w:eastAsia="仿宋" w:cs="仿宋"/>
                <w:i w:val="0"/>
                <w:iCs w:val="0"/>
                <w:color w:val="000000"/>
                <w:kern w:val="0"/>
                <w:sz w:val="28"/>
                <w:szCs w:val="28"/>
                <w:u w:val="none"/>
                <w:lang w:eastAsia="zh-CN" w:bidi="ar"/>
              </w:rPr>
              <w:t>以</w:t>
            </w:r>
            <w:r>
              <w:rPr>
                <w:rFonts w:hint="eastAsia" w:ascii="仿宋" w:hAnsi="仿宋" w:eastAsia="仿宋" w:cs="仿宋"/>
                <w:i w:val="0"/>
                <w:iCs w:val="0"/>
                <w:color w:val="000000"/>
                <w:kern w:val="0"/>
                <w:sz w:val="28"/>
                <w:szCs w:val="28"/>
                <w:u w:val="none"/>
                <w:lang w:val="en-US" w:eastAsia="zh-CN" w:bidi="ar"/>
              </w:rPr>
              <w:t>上内容。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乙方签订合同后，必须按照样板间施工标准、图纸及甲方要求施工出样板间。 机械设备：中小型机械、机具。</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材料： 除钢筋、混凝土、砖、水泥、砂、石子、滴水条、镀锌钢丝网、纤维网格布、挤塑板等主要材料以外的材料由乙方负责。</w:t>
            </w:r>
          </w:p>
        </w:tc>
        <w:tc>
          <w:tcPr>
            <w:tcW w:w="2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工程量按照图纸设计总说明的建筑面积，综合单价中包含了为实施和完成承包范围的所有人工费、所有小型材料费 (即建筑胶及甩毛所用的材料)、所有中小型机械费、设备费、辅材费、机具费、运输费、施工人员进出场费、生产生活临时设施费及维护费，现场内材料搬运费及二次搬运费、到场材料的卸货搬运费、生活费、交通工具租赁费、安全文明施工费、冬季雨季夜间施工费、不可预见费、抢工费、超高费、配合甲方检(试)验工作、水平及垂直运输费、信号工费用、场地清理费、场地施工垃圾清理、工具加工费、成品保护费、工程保修费、各种办证费、各种备案费、节假日补助费、劳动保护费、误餐费、 管节假日补助费、劳动保护费、误餐费、 管理费、差旅费、利润等费用以及协议和施工中明示或暗示发生的所有相关费用，是对乙方完成本协议对应分项工程的全部支付。该单价已包含法定税、费，包括与该分包工程内容有关的所有费用、风险、责任。</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混凝土工程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砖砌体工程(包括抹灰)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模板工程(自带模板)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盘扣式脚手架工程(自带脚手架)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中小型机具、设备、机械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中小型材料</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生活水电费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22"/>
                <w:rFonts w:hint="eastAsia" w:ascii="仿宋" w:hAnsi="仿宋" w:eastAsia="仿宋" w:cs="仿宋"/>
                <w:sz w:val="28"/>
                <w:szCs w:val="28"/>
                <w:lang w:val="en-US" w:eastAsia="zh-CN" w:bidi="ar"/>
              </w:rPr>
              <w:t>安全文明施工费、冬季、雨季、 夜间等施工措施费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安全文明施工、冬季、雨季、夜间施工增加费，测量放线、生产工具用具使用、 工程定位复测、工程点交、场地清理等措施费用。</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管理费、利润、税金等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0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val="0"/>
                <w:bCs w:val="0"/>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地下室</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钢筋工程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4362.01</w:t>
            </w:r>
          </w:p>
        </w:tc>
        <w:tc>
          <w:tcPr>
            <w:tcW w:w="105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default" w:ascii="仿宋" w:hAnsi="仿宋" w:eastAsia="仿宋" w:cs="仿宋"/>
                <w:i w:val="0"/>
                <w:iCs w:val="0"/>
                <w:color w:val="000000"/>
                <w:kern w:val="0"/>
                <w:sz w:val="28"/>
                <w:szCs w:val="28"/>
                <w:u w:val="none"/>
                <w:lang w:eastAsia="zh-CN" w:bidi="ar"/>
              </w:rPr>
              <w:t>破桩、</w:t>
            </w:r>
            <w:r>
              <w:rPr>
                <w:rFonts w:hint="eastAsia" w:ascii="仿宋" w:hAnsi="仿宋" w:eastAsia="仿宋" w:cs="仿宋"/>
                <w:i w:val="0"/>
                <w:iCs w:val="0"/>
                <w:color w:val="000000"/>
                <w:kern w:val="0"/>
                <w:sz w:val="28"/>
                <w:szCs w:val="28"/>
                <w:u w:val="none"/>
                <w:lang w:val="en-US" w:eastAsia="zh-CN" w:bidi="ar"/>
              </w:rPr>
              <w:t>基坑支护冠梁、支撑梁、</w:t>
            </w:r>
            <w:r>
              <w:rPr>
                <w:rFonts w:hint="default" w:ascii="仿宋" w:hAnsi="仿宋" w:eastAsia="仿宋" w:cs="仿宋"/>
                <w:i w:val="0"/>
                <w:iCs w:val="0"/>
                <w:color w:val="000000"/>
                <w:kern w:val="0"/>
                <w:sz w:val="28"/>
                <w:szCs w:val="28"/>
                <w:u w:val="none"/>
                <w:lang w:eastAsia="zh-CN" w:bidi="ar"/>
              </w:rPr>
              <w:t>人工局部修土、护坡硬化、</w:t>
            </w:r>
            <w:r>
              <w:rPr>
                <w:rFonts w:hint="eastAsia" w:ascii="仿宋" w:hAnsi="仿宋" w:eastAsia="仿宋" w:cs="仿宋"/>
                <w:i w:val="0"/>
                <w:iCs w:val="0"/>
                <w:color w:val="000000"/>
                <w:kern w:val="0"/>
                <w:sz w:val="28"/>
                <w:szCs w:val="28"/>
                <w:u w:val="none"/>
                <w:lang w:val="en-US" w:eastAsia="zh-CN" w:bidi="ar"/>
              </w:rPr>
              <w:t>地下室、主体结构：包括施工图纸、设计变更、图纸会审等主体结构工程的全部施工内容，从基础垫层到屋面所有的钢筋工程、混凝土工程、砌筑工程、抹灰工程、楼地面工程、内外墙工程、天棚工程、屋面工程、模板工程、盘扣式脚手架工程等土建工程，包括但不限于</w:t>
            </w:r>
            <w:r>
              <w:rPr>
                <w:rFonts w:hint="default" w:ascii="仿宋" w:hAnsi="仿宋" w:eastAsia="仿宋" w:cs="仿宋"/>
                <w:i w:val="0"/>
                <w:iCs w:val="0"/>
                <w:color w:val="000000"/>
                <w:kern w:val="0"/>
                <w:sz w:val="28"/>
                <w:szCs w:val="28"/>
                <w:u w:val="none"/>
                <w:lang w:eastAsia="zh-CN" w:bidi="ar"/>
              </w:rPr>
              <w:t>以</w:t>
            </w:r>
            <w:r>
              <w:rPr>
                <w:rFonts w:hint="eastAsia" w:ascii="仿宋" w:hAnsi="仿宋" w:eastAsia="仿宋" w:cs="仿宋"/>
                <w:i w:val="0"/>
                <w:iCs w:val="0"/>
                <w:color w:val="000000"/>
                <w:kern w:val="0"/>
                <w:sz w:val="28"/>
                <w:szCs w:val="28"/>
                <w:u w:val="none"/>
                <w:lang w:val="en-US" w:eastAsia="zh-CN" w:bidi="ar"/>
              </w:rPr>
              <w:t>上内容。</w:t>
            </w:r>
          </w:p>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乙方签订合同后，必须按照样板间施工标准、图纸及甲方要求施工出样板间。机械设备：中小型机械、机具。</w:t>
            </w:r>
          </w:p>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材料：除钢筋、混凝土、砖、水泥、砂、石子、滴水条、镀锌钢丝网、纤维网格布、挤塑板等主要材料以外的材料。乙方负责低值易耗品。 </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混凝土工程</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砖砌体工程(包括抹灰)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模板工程(自带模板)</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盘扣式脚手架工程(自带脚手架)</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中小型机具、设备、机械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中小型材料</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生活水电费</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22"/>
                <w:rFonts w:hint="eastAsia" w:ascii="仿宋" w:hAnsi="仿宋" w:eastAsia="仿宋" w:cs="仿宋"/>
                <w:sz w:val="28"/>
                <w:szCs w:val="28"/>
                <w:lang w:val="en-US" w:eastAsia="zh-CN" w:bidi="ar"/>
              </w:rPr>
              <w:t>安全文明施工费、冬季、雨季、夜间等施工措施费</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安全文明施工、冬季、雨季、夜间施工增加费，测量放线、生产工具用具使用、工程定位复测、工程点交、场地清理等措施费用。</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管理费、利润、税金等</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地下室钢筋制作及安装</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钢筋制作、除锈、场内倒运、储存、装卸运输到位，套筒、电渣压力焊连接等为完成该工序所需的所有内容。冠梁、支撑梁，及地下室钢筋。按照翻样计量。</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其他</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m2</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破桩（按相关规范施工完成破桩）、清运</w:t>
            </w:r>
          </w:p>
        </w:tc>
        <w:tc>
          <w:tcPr>
            <w:tcW w:w="2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13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明</w:t>
            </w:r>
          </w:p>
        </w:tc>
        <w:tc>
          <w:tcPr>
            <w:tcW w:w="12319"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ind w:left="0" w:leftChars="0" w:firstLine="0" w:firstLineChars="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根据甲方现场工序施工组织情况，乙方应适时申报各类规格的钢筋、混凝土供应计划，施工中窝工是难免的，如施工高峰期、机械设备故障，出现钢筋和砼供应不及时或当地群众阻工和气候等其它因素影响，需要乙方等待、减缓施工进度，乙方应无条件的给予理解，并且不索赔损失。</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工程数量：本清单所列工程数量仅为暂定数量，不作为结算数量，实际施工任务也不受此数量限制，若因施工方案或工期要求等方面的改变，总包方有权调整合作工序内容，劳务供方必须服从总包方关于施工任务的调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3、乙方按照最终结算价，开具等额增值税专用发票，并提供民工工资表，所有相关税率均由乙方承担。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4、工程量以施工图及业主签认的变更联系单标注的建筑面积计算。</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5、临建工程：总包方负责提供施工场地、场外临时道路、临时供电(水)接口，其它临时设施包括驻地建设、生活设施、场地平整、场内施工道路及场内水、电支线等均由劳务方</w:t>
            </w:r>
            <w:r>
              <w:rPr>
                <w:rFonts w:hint="default" w:ascii="仿宋" w:hAnsi="仿宋" w:eastAsia="仿宋" w:cs="仿宋"/>
                <w:i w:val="0"/>
                <w:iCs w:val="0"/>
                <w:color w:val="000000"/>
                <w:kern w:val="0"/>
                <w:sz w:val="28"/>
                <w:szCs w:val="28"/>
                <w:u w:val="none"/>
                <w:lang w:eastAsia="zh-CN" w:bidi="ar"/>
              </w:rPr>
              <w:t>负责按照甲方要求及飞英杯要求</w:t>
            </w:r>
            <w:r>
              <w:rPr>
                <w:rFonts w:hint="eastAsia" w:ascii="仿宋" w:hAnsi="仿宋" w:eastAsia="仿宋" w:cs="仿宋"/>
                <w:i w:val="0"/>
                <w:iCs w:val="0"/>
                <w:color w:val="000000"/>
                <w:kern w:val="0"/>
                <w:sz w:val="28"/>
                <w:szCs w:val="28"/>
                <w:u w:val="none"/>
                <w:lang w:val="en-US" w:eastAsia="zh-CN" w:bidi="ar"/>
              </w:rPr>
              <w:t>修建，</w:t>
            </w:r>
            <w:r>
              <w:rPr>
                <w:rFonts w:hint="default" w:ascii="仿宋" w:hAnsi="仿宋" w:eastAsia="仿宋" w:cs="仿宋"/>
                <w:i w:val="0"/>
                <w:iCs w:val="0"/>
                <w:color w:val="000000"/>
                <w:kern w:val="0"/>
                <w:sz w:val="28"/>
                <w:szCs w:val="28"/>
                <w:u w:val="none"/>
                <w:lang w:eastAsia="zh-CN" w:bidi="ar"/>
              </w:rPr>
              <w:t>主材甲供，</w:t>
            </w:r>
            <w:r>
              <w:rPr>
                <w:rFonts w:hint="eastAsia" w:ascii="仿宋" w:hAnsi="仿宋" w:eastAsia="仿宋" w:cs="仿宋"/>
                <w:i w:val="0"/>
                <w:iCs w:val="0"/>
                <w:color w:val="000000"/>
                <w:kern w:val="0"/>
                <w:sz w:val="28"/>
                <w:szCs w:val="28"/>
                <w:u w:val="none"/>
                <w:lang w:val="en-US" w:eastAsia="zh-CN" w:bidi="ar"/>
              </w:rPr>
              <w:t>所需费用已包含在合同价款中，不另行计价支付。</w:t>
            </w:r>
          </w:p>
          <w:p>
            <w:pPr>
              <w:keepNext w:val="0"/>
              <w:keepLines w:val="0"/>
              <w:widowControl/>
              <w:numPr>
                <w:ilvl w:val="0"/>
                <w:numId w:val="0"/>
              </w:numPr>
              <w:suppressLineNumbers w:val="0"/>
              <w:ind w:leftChars="0"/>
              <w:jc w:val="left"/>
              <w:textAlignment w:val="center"/>
              <w:rPr>
                <w:rFonts w:hint="default" w:ascii="仿宋" w:hAnsi="仿宋" w:eastAsia="仿宋" w:cs="仿宋"/>
                <w:i w:val="0"/>
                <w:iCs w:val="0"/>
                <w:color w:val="000000"/>
                <w:kern w:val="0"/>
                <w:sz w:val="28"/>
                <w:szCs w:val="28"/>
                <w:u w:val="none"/>
                <w:lang w:eastAsia="zh-CN" w:bidi="ar"/>
              </w:rPr>
            </w:pPr>
            <w:r>
              <w:rPr>
                <w:rFonts w:hint="default" w:ascii="仿宋" w:hAnsi="仿宋" w:eastAsia="仿宋" w:cs="仿宋"/>
                <w:i w:val="0"/>
                <w:iCs w:val="0"/>
                <w:color w:val="000000"/>
                <w:kern w:val="0"/>
                <w:sz w:val="28"/>
                <w:szCs w:val="28"/>
                <w:u w:val="none"/>
                <w:lang w:eastAsia="zh-CN" w:bidi="ar"/>
              </w:rPr>
              <w:t>6、施工期间工程现场的卫生打扫、材料堆放、以及临检、验收前后的临时清扫保洁等工作均由中标人负责。相关费用在投标时应充分考虑，实际发生时不在另外结算和支付，否则再发生一次扣罚履约保证金1万元。如履约保证金不足扣罚时从工程款中进行扣除，对此投标人完全知晓并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8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2319"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8"/>
                <w:szCs w:val="28"/>
                <w:u w:val="none"/>
              </w:rPr>
            </w:pPr>
          </w:p>
        </w:tc>
      </w:tr>
    </w:tbl>
    <w:p>
      <w:pPr>
        <w:spacing w:line="351" w:lineRule="auto"/>
        <w:ind w:left="0" w:leftChars="0" w:firstLine="0" w:firstLineChars="0"/>
        <w:rPr>
          <w:rFonts w:hint="eastAsia" w:ascii="仿宋" w:hAnsi="仿宋" w:eastAsia="仿宋" w:cs="仿宋"/>
          <w:sz w:val="28"/>
          <w:szCs w:val="28"/>
        </w:rPr>
      </w:pPr>
    </w:p>
    <w:p>
      <w:pPr>
        <w:spacing w:line="352" w:lineRule="auto"/>
        <w:rPr>
          <w:rFonts w:hint="eastAsia" w:ascii="仿宋" w:hAnsi="仿宋" w:eastAsia="仿宋" w:cs="仿宋"/>
          <w:sz w:val="28"/>
          <w:szCs w:val="28"/>
        </w:rPr>
      </w:pPr>
    </w:p>
    <w:p>
      <w:pPr>
        <w:pStyle w:val="6"/>
        <w:spacing w:before="65" w:line="219" w:lineRule="auto"/>
        <w:ind w:left="8815"/>
        <w:rPr>
          <w:rFonts w:hint="eastAsia" w:ascii="仿宋" w:hAnsi="仿宋" w:eastAsia="仿宋" w:cs="仿宋"/>
          <w:sz w:val="28"/>
          <w:szCs w:val="28"/>
          <w:lang w:eastAsia="zh-CN"/>
        </w:rPr>
        <w:sectPr>
          <w:footerReference r:id="rId6" w:type="default"/>
          <w:pgSz w:w="16840" w:h="11900"/>
          <w:pgMar w:top="400" w:right="1576" w:bottom="1523" w:left="1624" w:header="0" w:footer="1333" w:gutter="0"/>
          <w:pgNumType w:fmt="decimal"/>
          <w:cols w:space="720" w:num="1"/>
        </w:sectPr>
      </w:pPr>
      <w:r>
        <w:rPr>
          <w:rFonts w:hint="eastAsia" w:ascii="仿宋" w:hAnsi="仿宋" w:eastAsia="仿宋" w:cs="仿宋"/>
          <w:spacing w:val="-6"/>
          <w:sz w:val="28"/>
          <w:szCs w:val="28"/>
        </w:rPr>
        <w:t>乙方负责人</w:t>
      </w:r>
    </w:p>
    <w:p>
      <w:pPr>
        <w:pStyle w:val="6"/>
        <w:spacing w:before="68" w:line="219" w:lineRule="auto"/>
        <w:ind w:left="334"/>
        <w:rPr>
          <w:rFonts w:hint="eastAsia" w:ascii="仿宋" w:hAnsi="仿宋" w:eastAsia="仿宋" w:cs="仿宋"/>
          <w:sz w:val="28"/>
          <w:szCs w:val="28"/>
        </w:rPr>
      </w:pPr>
      <w:r>
        <w:rPr>
          <w:rFonts w:hint="eastAsia" w:ascii="仿宋" w:hAnsi="仿宋" w:eastAsia="仿宋" w:cs="仿宋"/>
          <w:spacing w:val="-2"/>
          <w:sz w:val="28"/>
          <w:szCs w:val="28"/>
        </w:rPr>
        <w:t>合同附件四</w:t>
      </w:r>
    </w:p>
    <w:p>
      <w:pPr>
        <w:pStyle w:val="6"/>
        <w:spacing w:before="150" w:line="219" w:lineRule="auto"/>
        <w:ind w:left="3279"/>
        <w:rPr>
          <w:rFonts w:hint="eastAsia" w:ascii="仿宋" w:hAnsi="仿宋" w:eastAsia="仿宋" w:cs="仿宋"/>
          <w:sz w:val="28"/>
          <w:szCs w:val="28"/>
        </w:rPr>
      </w:pPr>
      <w:r>
        <w:rPr>
          <w:rFonts w:hint="eastAsia" w:ascii="仿宋" w:hAnsi="仿宋" w:eastAsia="仿宋" w:cs="仿宋"/>
          <w:b/>
          <w:bCs/>
          <w:spacing w:val="-8"/>
          <w:sz w:val="28"/>
          <w:szCs w:val="28"/>
        </w:rPr>
        <w:t>甲供材料清单</w:t>
      </w:r>
    </w:p>
    <w:tbl>
      <w:tblPr>
        <w:tblStyle w:val="19"/>
        <w:tblW w:w="8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2018"/>
        <w:gridCol w:w="709"/>
        <w:gridCol w:w="2078"/>
        <w:gridCol w:w="1478"/>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464"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序  号</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材 料 名 称</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zh-CN"/>
              </w:rPr>
            </w:pPr>
            <w:r>
              <w:rPr>
                <w:rFonts w:hint="eastAsia" w:ascii="仿宋" w:hAnsi="仿宋" w:eastAsia="仿宋" w:cs="仿宋"/>
                <w:snapToGrid w:val="0"/>
                <w:color w:val="000000"/>
                <w:kern w:val="0"/>
                <w:sz w:val="28"/>
                <w:szCs w:val="28"/>
                <w:lang w:val="en-US" w:eastAsia="zh-CN"/>
              </w:rPr>
              <w:t>单位</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单 价 ( 元 )</w:t>
            </w:r>
          </w:p>
        </w:tc>
        <w:tc>
          <w:tcPr>
            <w:tcW w:w="147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操 作</w:t>
            </w:r>
          </w:p>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损耗率</w:t>
            </w:r>
          </w:p>
        </w:tc>
        <w:tc>
          <w:tcPr>
            <w:tcW w:w="2133"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1</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施工用电</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度</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按当地电力局收费标准</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实际使用量</w:t>
            </w:r>
          </w:p>
        </w:tc>
        <w:tc>
          <w:tcPr>
            <w:tcW w:w="2133" w:type="dxa"/>
            <w:vMerge w:val="restart"/>
            <w:tcBorders>
              <w:bottom w:val="nil"/>
            </w:tcBorders>
            <w:vAlign w:val="center"/>
          </w:tcPr>
          <w:p>
            <w:pPr>
              <w:widowControl/>
              <w:kinsoku w:val="0"/>
              <w:autoSpaceDE w:val="0"/>
              <w:autoSpaceDN w:val="0"/>
              <w:adjustRightInd w:val="0"/>
              <w:snapToGrid w:val="0"/>
              <w:spacing w:before="119" w:after="0" w:line="217" w:lineRule="auto"/>
              <w:jc w:val="both"/>
              <w:textAlignment w:val="baseline"/>
              <w:rPr>
                <w:rFonts w:hint="default" w:ascii="仿宋" w:hAnsi="仿宋" w:eastAsia="仿宋" w:cs="仿宋"/>
                <w:snapToGrid w:val="0"/>
                <w:color w:val="000000"/>
                <w:kern w:val="0"/>
                <w:sz w:val="28"/>
                <w:szCs w:val="28"/>
                <w:lang w:eastAsia="en-US"/>
              </w:rPr>
            </w:pPr>
            <w:r>
              <w:rPr>
                <w:rFonts w:hint="default" w:ascii="仿宋" w:hAnsi="仿宋" w:eastAsia="仿宋" w:cs="仿宋"/>
                <w:snapToGrid w:val="0"/>
                <w:color w:val="000000"/>
                <w:kern w:val="0"/>
                <w:sz w:val="28"/>
                <w:szCs w:val="28"/>
                <w:lang w:eastAsia="en-US"/>
              </w:rPr>
              <w:t>施工班组应提倡节能减排，节约用水用电。做好用水用电日常设备施工管理。如发现使用过程中存在浪费现象将扣除全部履约保证金。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2</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施工用水</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吨</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按当地水务局收费标准</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实际使用量</w:t>
            </w:r>
          </w:p>
        </w:tc>
        <w:tc>
          <w:tcPr>
            <w:tcW w:w="2133" w:type="dxa"/>
            <w:vMerge w:val="continue"/>
            <w:tcBorders>
              <w:top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3</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混凝土</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m3</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default" w:ascii="仿宋" w:hAnsi="仿宋" w:eastAsia="仿宋" w:cs="仿宋"/>
                <w:snapToGrid w:val="0"/>
                <w:color w:val="000000"/>
                <w:kern w:val="0"/>
                <w:sz w:val="28"/>
                <w:szCs w:val="28"/>
                <w:lang w:eastAsia="en-US"/>
              </w:rPr>
              <w:t>1</w:t>
            </w:r>
            <w:r>
              <w:rPr>
                <w:rFonts w:hint="eastAsia" w:ascii="仿宋" w:hAnsi="仿宋" w:eastAsia="仿宋" w:cs="仿宋"/>
                <w:snapToGrid w:val="0"/>
                <w:color w:val="000000"/>
                <w:kern w:val="0"/>
                <w:sz w:val="28"/>
                <w:szCs w:val="28"/>
                <w:lang w:eastAsia="en-US"/>
              </w:rPr>
              <w:t>%</w:t>
            </w:r>
          </w:p>
        </w:tc>
        <w:tc>
          <w:tcPr>
            <w:tcW w:w="2133" w:type="dxa"/>
            <w:vMerge w:val="restart"/>
            <w:tcBorders>
              <w:bottom w:val="nil"/>
            </w:tcBorders>
            <w:vAlign w:val="center"/>
          </w:tcPr>
          <w:p>
            <w:pPr>
              <w:widowControl/>
              <w:kinsoku w:val="0"/>
              <w:autoSpaceDE w:val="0"/>
              <w:autoSpaceDN w:val="0"/>
              <w:adjustRightInd w:val="0"/>
              <w:snapToGrid w:val="0"/>
              <w:spacing w:before="119" w:after="0" w:line="217" w:lineRule="auto"/>
              <w:jc w:val="center"/>
              <w:textAlignment w:val="baseline"/>
              <w:rPr>
                <w:rFonts w:hint="default" w:ascii="仿宋" w:hAnsi="仿宋" w:eastAsia="仿宋" w:cs="仿宋"/>
                <w:snapToGrid w:val="0"/>
                <w:color w:val="000000"/>
                <w:kern w:val="0"/>
                <w:sz w:val="28"/>
                <w:szCs w:val="28"/>
                <w:lang w:eastAsia="en-US"/>
              </w:rPr>
            </w:pPr>
            <w:r>
              <w:rPr>
                <w:rFonts w:hint="default" w:ascii="仿宋" w:hAnsi="仿宋" w:eastAsia="仿宋" w:cs="仿宋"/>
                <w:snapToGrid w:val="0"/>
                <w:color w:val="000000"/>
                <w:kern w:val="0"/>
                <w:sz w:val="28"/>
                <w:szCs w:val="28"/>
                <w:lang w:eastAsia="en-US"/>
              </w:rPr>
              <w:t>超过部分按采购价*1.08从结算中扣除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4</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钢筋</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吨</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1.5%</w:t>
            </w:r>
          </w:p>
        </w:tc>
        <w:tc>
          <w:tcPr>
            <w:tcW w:w="2133" w:type="dxa"/>
            <w:vMerge w:val="continue"/>
            <w:tcBorders>
              <w:top w:val="nil"/>
              <w:bottom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5</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砖块</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块</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3%</w:t>
            </w:r>
          </w:p>
        </w:tc>
        <w:tc>
          <w:tcPr>
            <w:tcW w:w="2133" w:type="dxa"/>
            <w:vMerge w:val="continue"/>
            <w:tcBorders>
              <w:top w:val="nil"/>
              <w:bottom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64"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6</w:t>
            </w:r>
          </w:p>
        </w:tc>
        <w:tc>
          <w:tcPr>
            <w:tcW w:w="201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砂浆</w:t>
            </w:r>
          </w:p>
        </w:tc>
        <w:tc>
          <w:tcPr>
            <w:tcW w:w="709"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eastAsia="en-US"/>
              </w:rPr>
              <w:t>吨</w:t>
            </w:r>
          </w:p>
        </w:tc>
        <w:tc>
          <w:tcPr>
            <w:tcW w:w="20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市场价</w:t>
            </w:r>
          </w:p>
        </w:tc>
        <w:tc>
          <w:tcPr>
            <w:tcW w:w="1478" w:type="dxa"/>
            <w:vAlign w:val="center"/>
          </w:tcPr>
          <w:p>
            <w:pPr>
              <w:widowControl/>
              <w:kinsoku w:val="0"/>
              <w:autoSpaceDE w:val="0"/>
              <w:autoSpaceDN w:val="0"/>
              <w:adjustRightInd w:val="0"/>
              <w:snapToGrid w:val="0"/>
              <w:spacing w:before="119" w:after="0" w:line="217" w:lineRule="auto"/>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按各规格</w:t>
            </w:r>
          </w:p>
        </w:tc>
        <w:tc>
          <w:tcPr>
            <w:tcW w:w="2133" w:type="dxa"/>
            <w:vMerge w:val="continue"/>
            <w:tcBorders>
              <w:top w:val="nil"/>
            </w:tcBorders>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jc w:val="center"/>
        </w:trPr>
        <w:tc>
          <w:tcPr>
            <w:tcW w:w="464"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7</w:t>
            </w:r>
          </w:p>
        </w:tc>
        <w:tc>
          <w:tcPr>
            <w:tcW w:w="201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r>
              <w:rPr>
                <w:rFonts w:hint="eastAsia" w:ascii="仿宋" w:hAnsi="仿宋" w:eastAsia="仿宋" w:cs="仿宋"/>
                <w:snapToGrid w:val="0"/>
                <w:color w:val="000000"/>
                <w:kern w:val="0"/>
                <w:sz w:val="28"/>
                <w:szCs w:val="28"/>
                <w:lang w:eastAsia="en-US"/>
              </w:rPr>
              <w:t>止水带、钢丝网</w:t>
            </w:r>
            <w:r>
              <w:rPr>
                <w:rFonts w:hint="default" w:ascii="仿宋" w:hAnsi="仿宋" w:eastAsia="仿宋" w:cs="仿宋"/>
                <w:snapToGrid w:val="0"/>
                <w:color w:val="000000"/>
                <w:kern w:val="0"/>
                <w:sz w:val="28"/>
                <w:szCs w:val="28"/>
                <w:lang w:eastAsia="en-US"/>
              </w:rPr>
              <w:t>、</w:t>
            </w:r>
            <w:r>
              <w:rPr>
                <w:rFonts w:hint="eastAsia" w:ascii="仿宋" w:hAnsi="仿宋" w:eastAsia="仿宋" w:cs="仿宋"/>
                <w:snapToGrid w:val="0"/>
                <w:color w:val="000000"/>
                <w:kern w:val="0"/>
                <w:sz w:val="28"/>
                <w:szCs w:val="28"/>
                <w:lang w:eastAsia="en-US"/>
              </w:rPr>
              <w:t>止水条、预埋件 (图纸设计)、回填土、地下室照明材料设备</w:t>
            </w:r>
          </w:p>
        </w:tc>
        <w:tc>
          <w:tcPr>
            <w:tcW w:w="709"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c>
          <w:tcPr>
            <w:tcW w:w="207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c>
          <w:tcPr>
            <w:tcW w:w="1478"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c>
          <w:tcPr>
            <w:tcW w:w="2133" w:type="dxa"/>
            <w:vAlign w:val="center"/>
          </w:tcPr>
          <w:p>
            <w:pPr>
              <w:widowControl/>
              <w:kinsoku w:val="0"/>
              <w:autoSpaceDE w:val="0"/>
              <w:autoSpaceDN w:val="0"/>
              <w:adjustRightInd w:val="0"/>
              <w:snapToGrid w:val="0"/>
              <w:spacing w:before="119" w:after="0" w:line="217" w:lineRule="auto"/>
              <w:ind w:left="103" w:firstLine="0" w:firstLineChars="0"/>
              <w:jc w:val="center"/>
              <w:textAlignment w:val="baseline"/>
              <w:rPr>
                <w:rFonts w:hint="eastAsia" w:ascii="仿宋" w:hAnsi="仿宋" w:eastAsia="仿宋" w:cs="仿宋"/>
                <w:snapToGrid w:val="0"/>
                <w:color w:val="000000"/>
                <w:kern w:val="0"/>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464" w:type="dxa"/>
            <w:vAlign w:val="center"/>
          </w:tcPr>
          <w:p>
            <w:pPr>
              <w:pStyle w:val="20"/>
              <w:jc w:val="center"/>
              <w:rPr>
                <w:rFonts w:hint="eastAsia" w:ascii="仿宋" w:hAnsi="仿宋" w:eastAsia="仿宋" w:cs="仿宋"/>
                <w:sz w:val="28"/>
                <w:szCs w:val="28"/>
              </w:rPr>
            </w:pPr>
          </w:p>
        </w:tc>
        <w:tc>
          <w:tcPr>
            <w:tcW w:w="2018" w:type="dxa"/>
            <w:vAlign w:val="center"/>
          </w:tcPr>
          <w:p>
            <w:pPr>
              <w:pStyle w:val="20"/>
              <w:jc w:val="center"/>
              <w:rPr>
                <w:rFonts w:hint="eastAsia" w:ascii="仿宋" w:hAnsi="仿宋" w:eastAsia="仿宋" w:cs="仿宋"/>
                <w:sz w:val="28"/>
                <w:szCs w:val="28"/>
              </w:rPr>
            </w:pPr>
          </w:p>
        </w:tc>
        <w:tc>
          <w:tcPr>
            <w:tcW w:w="709" w:type="dxa"/>
            <w:vAlign w:val="center"/>
          </w:tcPr>
          <w:p>
            <w:pPr>
              <w:pStyle w:val="20"/>
              <w:jc w:val="center"/>
              <w:rPr>
                <w:rFonts w:hint="eastAsia" w:ascii="仿宋" w:hAnsi="仿宋" w:eastAsia="仿宋" w:cs="仿宋"/>
                <w:sz w:val="28"/>
                <w:szCs w:val="28"/>
              </w:rPr>
            </w:pPr>
          </w:p>
        </w:tc>
        <w:tc>
          <w:tcPr>
            <w:tcW w:w="2078" w:type="dxa"/>
            <w:vAlign w:val="center"/>
          </w:tcPr>
          <w:p>
            <w:pPr>
              <w:pStyle w:val="20"/>
              <w:jc w:val="center"/>
              <w:rPr>
                <w:rFonts w:hint="eastAsia" w:ascii="仿宋" w:hAnsi="仿宋" w:eastAsia="仿宋" w:cs="仿宋"/>
                <w:sz w:val="28"/>
                <w:szCs w:val="28"/>
              </w:rPr>
            </w:pPr>
          </w:p>
        </w:tc>
        <w:tc>
          <w:tcPr>
            <w:tcW w:w="1478" w:type="dxa"/>
            <w:vAlign w:val="center"/>
          </w:tcPr>
          <w:p>
            <w:pPr>
              <w:pStyle w:val="20"/>
              <w:jc w:val="center"/>
              <w:rPr>
                <w:rFonts w:hint="eastAsia" w:ascii="仿宋" w:hAnsi="仿宋" w:eastAsia="仿宋" w:cs="仿宋"/>
                <w:sz w:val="28"/>
                <w:szCs w:val="28"/>
              </w:rPr>
            </w:pPr>
          </w:p>
        </w:tc>
        <w:tc>
          <w:tcPr>
            <w:tcW w:w="2133" w:type="dxa"/>
            <w:vAlign w:val="center"/>
          </w:tcPr>
          <w:p>
            <w:pPr>
              <w:pStyle w:val="20"/>
              <w:jc w:val="center"/>
              <w:rPr>
                <w:rFonts w:hint="eastAsia" w:ascii="仿宋" w:hAnsi="仿宋" w:eastAsia="仿宋" w:cs="仿宋"/>
                <w:sz w:val="28"/>
                <w:szCs w:val="28"/>
              </w:rPr>
            </w:pPr>
          </w:p>
        </w:tc>
      </w:tr>
    </w:tbl>
    <w:p>
      <w:pPr>
        <w:ind w:left="0" w:leftChars="0" w:firstLine="0" w:firstLineChars="0"/>
        <w:rPr>
          <w:rFonts w:hint="eastAsia" w:ascii="仿宋" w:hAnsi="仿宋" w:eastAsia="仿宋" w:cs="仿宋"/>
          <w:sz w:val="28"/>
          <w:szCs w:val="28"/>
        </w:rPr>
      </w:pPr>
    </w:p>
    <w:p>
      <w:pPr>
        <w:rPr>
          <w:rFonts w:hint="eastAsia" w:ascii="仿宋" w:hAnsi="仿宋" w:eastAsia="仿宋" w:cs="仿宋"/>
          <w:spacing w:val="-2"/>
          <w:sz w:val="28"/>
          <w:szCs w:val="28"/>
        </w:rPr>
      </w:pPr>
      <w:r>
        <w:rPr>
          <w:rFonts w:hint="eastAsia" w:ascii="仿宋" w:hAnsi="仿宋" w:eastAsia="仿宋" w:cs="仿宋"/>
          <w:spacing w:val="-2"/>
          <w:sz w:val="28"/>
          <w:szCs w:val="28"/>
        </w:rPr>
        <w:br w:type="page"/>
      </w:r>
    </w:p>
    <w:p>
      <w:pPr>
        <w:spacing w:before="149" w:line="219" w:lineRule="auto"/>
        <w:ind w:left="49"/>
        <w:rPr>
          <w:rFonts w:hint="eastAsia" w:ascii="仿宋" w:hAnsi="仿宋" w:eastAsia="仿宋" w:cs="仿宋"/>
          <w:sz w:val="28"/>
          <w:szCs w:val="28"/>
        </w:rPr>
      </w:pPr>
      <w:r>
        <w:rPr>
          <w:rFonts w:hint="eastAsia" w:ascii="仿宋" w:hAnsi="仿宋" w:eastAsia="仿宋" w:cs="仿宋"/>
          <w:spacing w:val="-2"/>
          <w:sz w:val="28"/>
          <w:szCs w:val="28"/>
        </w:rPr>
        <w:t>合同附件五</w:t>
      </w:r>
    </w:p>
    <w:p>
      <w:pPr>
        <w:spacing w:before="295" w:line="219" w:lineRule="auto"/>
        <w:ind w:left="2454"/>
        <w:rPr>
          <w:rFonts w:hint="eastAsia" w:ascii="仿宋" w:hAnsi="仿宋" w:eastAsia="仿宋" w:cs="仿宋"/>
          <w:sz w:val="28"/>
          <w:szCs w:val="28"/>
        </w:rPr>
      </w:pPr>
      <w:r>
        <w:rPr>
          <w:rFonts w:hint="eastAsia" w:ascii="仿宋" w:hAnsi="仿宋" w:eastAsia="仿宋" w:cs="仿宋"/>
          <w:b/>
          <w:bCs/>
          <w:spacing w:val="2"/>
          <w:sz w:val="28"/>
          <w:szCs w:val="28"/>
        </w:rPr>
        <w:t>代发劳务工人工资委托书</w:t>
      </w:r>
    </w:p>
    <w:p>
      <w:pPr>
        <w:spacing w:line="259" w:lineRule="auto"/>
        <w:rPr>
          <w:rFonts w:hint="eastAsia" w:ascii="仿宋" w:hAnsi="仿宋" w:eastAsia="仿宋" w:cs="仿宋"/>
          <w:sz w:val="28"/>
          <w:szCs w:val="28"/>
        </w:rPr>
      </w:pPr>
    </w:p>
    <w:p>
      <w:pPr>
        <w:spacing w:before="75" w:line="219" w:lineRule="auto"/>
        <w:ind w:left="49"/>
        <w:rPr>
          <w:rFonts w:hint="eastAsia" w:ascii="仿宋" w:hAnsi="仿宋" w:eastAsia="仿宋" w:cs="仿宋"/>
          <w:sz w:val="28"/>
          <w:szCs w:val="28"/>
          <w:u w:val="single"/>
          <w:lang w:val="en-US" w:eastAsia="zh-CN"/>
        </w:rPr>
      </w:pPr>
      <w:r>
        <w:rPr>
          <w:rFonts w:hint="eastAsia" w:ascii="仿宋" w:hAnsi="仿宋" w:eastAsia="仿宋" w:cs="仿宋"/>
          <w:sz w:val="28"/>
          <w:szCs w:val="28"/>
        </w:rPr>
        <w:t>委托人：</w:t>
      </w:r>
      <w:r>
        <w:rPr>
          <w:rFonts w:hint="eastAsia" w:ascii="仿宋" w:hAnsi="仿宋" w:eastAsia="仿宋" w:cs="仿宋"/>
          <w:spacing w:val="55"/>
          <w:sz w:val="28"/>
          <w:szCs w:val="28"/>
          <w:u w:val="single"/>
          <w:lang w:val="en-US" w:eastAsia="zh-CN"/>
        </w:rPr>
        <w:t xml:space="preserve">                 </w:t>
      </w:r>
    </w:p>
    <w:p>
      <w:pPr>
        <w:spacing w:line="360" w:lineRule="auto"/>
        <w:rPr>
          <w:rFonts w:hint="eastAsia" w:ascii="仿宋" w:hAnsi="仿宋" w:eastAsia="仿宋" w:cs="仿宋"/>
          <w:sz w:val="28"/>
          <w:szCs w:val="28"/>
        </w:rPr>
      </w:pPr>
    </w:p>
    <w:p>
      <w:pPr>
        <w:spacing w:before="75" w:line="219" w:lineRule="auto"/>
        <w:ind w:left="49"/>
        <w:rPr>
          <w:rFonts w:hint="eastAsia" w:ascii="仿宋" w:hAnsi="仿宋" w:eastAsia="仿宋" w:cs="仿宋"/>
          <w:sz w:val="28"/>
          <w:szCs w:val="28"/>
          <w:lang w:val="en-US" w:eastAsia="zh-CN"/>
        </w:rPr>
      </w:pPr>
      <w:r>
        <w:rPr>
          <w:rFonts w:hint="eastAsia" w:ascii="仿宋" w:hAnsi="仿宋" w:eastAsia="仿宋" w:cs="仿宋"/>
          <w:sz w:val="28"/>
          <w:szCs w:val="28"/>
        </w:rPr>
        <w:t>受托人：</w:t>
      </w:r>
      <w:r>
        <w:rPr>
          <w:rFonts w:hint="eastAsia" w:ascii="仿宋" w:hAnsi="仿宋" w:eastAsia="仿宋" w:cs="仿宋"/>
          <w:spacing w:val="-15"/>
          <w:sz w:val="28"/>
          <w:szCs w:val="28"/>
        </w:rPr>
        <w:t xml:space="preserve"> </w:t>
      </w:r>
      <w:r>
        <w:rPr>
          <w:rFonts w:hint="eastAsia" w:ascii="仿宋" w:hAnsi="仿宋" w:eastAsia="仿宋" w:cs="仿宋"/>
          <w:sz w:val="28"/>
          <w:szCs w:val="28"/>
          <w:lang w:val="en-US" w:eastAsia="zh-CN"/>
        </w:rPr>
        <w:t>湖州南浔城投城市建设集团有限公司</w:t>
      </w:r>
    </w:p>
    <w:p>
      <w:pPr>
        <w:spacing w:line="399" w:lineRule="auto"/>
        <w:rPr>
          <w:rFonts w:hint="eastAsia" w:ascii="仿宋" w:hAnsi="仿宋" w:eastAsia="仿宋" w:cs="仿宋"/>
          <w:sz w:val="28"/>
          <w:szCs w:val="28"/>
        </w:rPr>
      </w:pPr>
    </w:p>
    <w:p>
      <w:pPr>
        <w:spacing w:before="75" w:line="467" w:lineRule="exact"/>
        <w:ind w:left="570"/>
        <w:rPr>
          <w:rFonts w:hint="eastAsia" w:ascii="仿宋" w:hAnsi="仿宋" w:eastAsia="仿宋" w:cs="仿宋"/>
          <w:sz w:val="28"/>
          <w:szCs w:val="28"/>
        </w:rPr>
      </w:pPr>
      <w:r>
        <w:rPr>
          <w:rFonts w:hint="eastAsia" w:ascii="仿宋" w:hAnsi="仿宋" w:eastAsia="仿宋" w:cs="仿宋"/>
          <w:spacing w:val="8"/>
          <w:sz w:val="28"/>
          <w:szCs w:val="28"/>
        </w:rPr>
        <w:t>兹委托受托方湖州南浔城投城市建设集团有限公司农民工工资专户(四方协议),发放委托方</w:t>
      </w:r>
      <w:r>
        <w:rPr>
          <w:rFonts w:hint="eastAsia" w:ascii="仿宋" w:hAnsi="仿宋" w:eastAsia="仿宋" w:cs="仿宋"/>
          <w:spacing w:val="8"/>
          <w:sz w:val="28"/>
          <w:szCs w:val="28"/>
          <w:u w:val="single" w:color="auto"/>
        </w:rPr>
        <w:t>在</w:t>
      </w:r>
      <w:r>
        <w:rPr>
          <w:rFonts w:hint="eastAsia" w:ascii="仿宋" w:hAnsi="仿宋" w:eastAsia="仿宋" w:cs="仿宋"/>
          <w:spacing w:val="8"/>
          <w:sz w:val="28"/>
          <w:szCs w:val="28"/>
          <w:u w:val="single" w:color="auto"/>
          <w:lang w:val="en-US" w:eastAsia="zh-CN"/>
        </w:rPr>
        <w:t>南浔直播电商产业基地项目工程总承包</w:t>
      </w:r>
      <w:r>
        <w:rPr>
          <w:rFonts w:hint="eastAsia" w:ascii="仿宋" w:hAnsi="仿宋" w:eastAsia="仿宋" w:cs="仿宋"/>
          <w:spacing w:val="8"/>
          <w:sz w:val="28"/>
          <w:szCs w:val="28"/>
        </w:rPr>
        <w:t>项目工程农民工工资</w:t>
      </w:r>
      <w:r>
        <w:rPr>
          <w:rFonts w:hint="eastAsia" w:ascii="仿宋" w:hAnsi="仿宋" w:eastAsia="仿宋" w:cs="仿宋"/>
          <w:spacing w:val="4"/>
          <w:sz w:val="28"/>
          <w:szCs w:val="28"/>
        </w:rPr>
        <w:t>(附工人工资发放花名册、清单审核表)并将银行发放回单凭证交委托方</w:t>
      </w:r>
      <w:r>
        <w:rPr>
          <w:rFonts w:hint="eastAsia" w:ascii="仿宋" w:hAnsi="仿宋" w:eastAsia="仿宋" w:cs="仿宋"/>
          <w:spacing w:val="3"/>
          <w:sz w:val="28"/>
          <w:szCs w:val="28"/>
        </w:rPr>
        <w:t>，不得挪作他用。因此委托事项所产生的任何经济和法律问题责任由</w:t>
      </w:r>
      <w:r>
        <w:rPr>
          <w:rFonts w:hint="eastAsia" w:ascii="仿宋" w:hAnsi="仿宋" w:eastAsia="仿宋" w:cs="仿宋"/>
          <w:spacing w:val="2"/>
          <w:sz w:val="28"/>
          <w:szCs w:val="28"/>
        </w:rPr>
        <w:t>委托方承担。</w:t>
      </w:r>
    </w:p>
    <w:p>
      <w:pPr>
        <w:spacing w:line="256" w:lineRule="auto"/>
        <w:rPr>
          <w:rFonts w:hint="eastAsia" w:ascii="仿宋" w:hAnsi="仿宋" w:eastAsia="仿宋" w:cs="仿宋"/>
          <w:sz w:val="28"/>
          <w:szCs w:val="28"/>
        </w:rPr>
      </w:pPr>
    </w:p>
    <w:p>
      <w:pPr>
        <w:spacing w:before="75" w:line="219" w:lineRule="auto"/>
        <w:ind w:firstLine="304" w:firstLineChars="100"/>
        <w:rPr>
          <w:rFonts w:hint="eastAsia" w:ascii="仿宋" w:hAnsi="仿宋" w:eastAsia="仿宋" w:cs="仿宋"/>
          <w:sz w:val="28"/>
          <w:szCs w:val="28"/>
        </w:rPr>
      </w:pPr>
      <w:r>
        <w:rPr>
          <w:rFonts w:hint="eastAsia" w:ascii="仿宋" w:hAnsi="仿宋" w:eastAsia="仿宋" w:cs="仿宋"/>
          <w:spacing w:val="12"/>
          <w:sz w:val="28"/>
          <w:szCs w:val="28"/>
          <w:lang w:val="en-US" w:eastAsia="zh-CN"/>
        </w:rPr>
        <w:t>委</w:t>
      </w:r>
      <w:r>
        <w:rPr>
          <w:rFonts w:hint="eastAsia" w:ascii="仿宋" w:hAnsi="仿宋" w:eastAsia="仿宋" w:cs="仿宋"/>
          <w:spacing w:val="12"/>
          <w:sz w:val="28"/>
          <w:szCs w:val="28"/>
        </w:rPr>
        <w:t>托方法人或</w:t>
      </w:r>
      <w:r>
        <w:rPr>
          <w:rFonts w:hint="eastAsia" w:ascii="仿宋" w:hAnsi="仿宋" w:eastAsia="仿宋" w:cs="仿宋"/>
          <w:spacing w:val="12"/>
          <w:sz w:val="28"/>
          <w:szCs w:val="28"/>
          <w:lang w:val="en-US" w:eastAsia="zh-CN"/>
        </w:rPr>
        <w:t>委</w:t>
      </w:r>
      <w:r>
        <w:rPr>
          <w:rFonts w:hint="eastAsia" w:ascii="仿宋" w:hAnsi="仿宋" w:eastAsia="仿宋" w:cs="仿宋"/>
          <w:spacing w:val="12"/>
          <w:sz w:val="28"/>
          <w:szCs w:val="28"/>
        </w:rPr>
        <w:t>托代理</w:t>
      </w:r>
      <w:r>
        <w:rPr>
          <w:rFonts w:hint="eastAsia" w:ascii="仿宋" w:hAnsi="仿宋" w:eastAsia="仿宋" w:cs="仿宋"/>
          <w:spacing w:val="12"/>
          <w:sz w:val="28"/>
          <w:szCs w:val="28"/>
          <w:lang w:val="en-US" w:eastAsia="zh-CN"/>
        </w:rPr>
        <w:t xml:space="preserve">         </w:t>
      </w:r>
      <w:r>
        <w:rPr>
          <w:rFonts w:hint="eastAsia" w:ascii="仿宋" w:hAnsi="仿宋" w:eastAsia="仿宋" w:cs="仿宋"/>
          <w:spacing w:val="12"/>
          <w:sz w:val="28"/>
          <w:szCs w:val="28"/>
        </w:rPr>
        <w:t>受托方法人或</w:t>
      </w:r>
      <w:r>
        <w:rPr>
          <w:rFonts w:hint="eastAsia" w:ascii="仿宋" w:hAnsi="仿宋" w:eastAsia="仿宋" w:cs="仿宋"/>
          <w:spacing w:val="12"/>
          <w:sz w:val="28"/>
          <w:szCs w:val="28"/>
          <w:lang w:val="en-US" w:eastAsia="zh-CN"/>
        </w:rPr>
        <w:t>受</w:t>
      </w:r>
      <w:r>
        <w:rPr>
          <w:rFonts w:hint="eastAsia" w:ascii="仿宋" w:hAnsi="仿宋" w:eastAsia="仿宋" w:cs="仿宋"/>
          <w:spacing w:val="12"/>
          <w:sz w:val="28"/>
          <w:szCs w:val="28"/>
        </w:rPr>
        <w:t>托代理</w:t>
      </w:r>
    </w:p>
    <w:p>
      <w:pPr>
        <w:spacing w:line="242" w:lineRule="auto"/>
        <w:rPr>
          <w:rFonts w:hint="eastAsia" w:ascii="仿宋" w:hAnsi="仿宋" w:eastAsia="仿宋" w:cs="仿宋"/>
          <w:sz w:val="28"/>
          <w:szCs w:val="28"/>
        </w:rPr>
      </w:pPr>
    </w:p>
    <w:p>
      <w:pPr>
        <w:spacing w:before="76" w:line="219" w:lineRule="auto"/>
        <w:ind w:firstLine="322" w:firstLineChars="100"/>
        <w:rPr>
          <w:rFonts w:hint="eastAsia" w:ascii="仿宋" w:hAnsi="仿宋" w:eastAsia="仿宋" w:cs="仿宋"/>
          <w:sz w:val="28"/>
          <w:szCs w:val="28"/>
          <w:lang w:eastAsia="zh-CN"/>
        </w:rPr>
      </w:pPr>
      <w:r>
        <w:rPr>
          <w:rFonts w:hint="eastAsia" w:ascii="仿宋" w:hAnsi="仿宋" w:eastAsia="仿宋" w:cs="仿宋"/>
          <w:spacing w:val="21"/>
          <w:sz w:val="28"/>
          <w:szCs w:val="28"/>
          <w:lang w:val="en-US" w:eastAsia="zh-CN"/>
        </w:rPr>
        <w:t>委</w:t>
      </w:r>
      <w:r>
        <w:rPr>
          <w:rFonts w:hint="eastAsia" w:ascii="仿宋" w:hAnsi="仿宋" w:eastAsia="仿宋" w:cs="仿宋"/>
          <w:spacing w:val="21"/>
          <w:sz w:val="28"/>
          <w:szCs w:val="28"/>
        </w:rPr>
        <w:t>托方(盖章</w:t>
      </w:r>
      <w:r>
        <w:rPr>
          <w:rFonts w:hint="eastAsia" w:ascii="仿宋" w:hAnsi="仿宋" w:eastAsia="仿宋" w:cs="仿宋"/>
          <w:spacing w:val="21"/>
          <w:sz w:val="28"/>
          <w:szCs w:val="28"/>
          <w:lang w:eastAsia="zh-CN"/>
        </w:rPr>
        <w:t>）</w:t>
      </w:r>
      <w:r>
        <w:rPr>
          <w:rFonts w:hint="eastAsia" w:ascii="仿宋" w:hAnsi="仿宋" w:eastAsia="仿宋" w:cs="仿宋"/>
          <w:spacing w:val="21"/>
          <w:sz w:val="28"/>
          <w:szCs w:val="28"/>
          <w:lang w:val="en-US" w:eastAsia="zh-CN"/>
        </w:rPr>
        <w:t xml:space="preserve">              </w:t>
      </w:r>
      <w:r>
        <w:rPr>
          <w:rFonts w:hint="eastAsia" w:ascii="仿宋" w:hAnsi="仿宋" w:eastAsia="仿宋" w:cs="仿宋"/>
          <w:spacing w:val="21"/>
          <w:sz w:val="28"/>
          <w:szCs w:val="28"/>
        </w:rPr>
        <w:t>受托方(盖章</w:t>
      </w:r>
      <w:r>
        <w:rPr>
          <w:rFonts w:hint="eastAsia" w:ascii="仿宋" w:hAnsi="仿宋" w:eastAsia="仿宋" w:cs="仿宋"/>
          <w:spacing w:val="21"/>
          <w:sz w:val="28"/>
          <w:szCs w:val="28"/>
          <w:lang w:eastAsia="zh-CN"/>
        </w:rPr>
        <w:t>）</w:t>
      </w:r>
    </w:p>
    <w:p>
      <w:pPr>
        <w:pStyle w:val="6"/>
        <w:spacing w:before="75" w:line="224" w:lineRule="auto"/>
        <w:ind w:left="0" w:leftChars="0" w:firstLine="0" w:firstLineChars="0"/>
        <w:rPr>
          <w:rFonts w:hint="eastAsia" w:ascii="仿宋" w:hAnsi="仿宋" w:eastAsia="仿宋" w:cs="仿宋"/>
          <w:sz w:val="28"/>
          <w:szCs w:val="28"/>
        </w:rPr>
      </w:pPr>
    </w:p>
    <w:p>
      <w:pPr>
        <w:pStyle w:val="6"/>
        <w:spacing w:before="75" w:line="224" w:lineRule="auto"/>
        <w:ind w:firstLine="720" w:firstLineChars="300"/>
        <w:jc w:val="both"/>
        <w:rPr>
          <w:rFonts w:hint="eastAsia" w:ascii="仿宋" w:hAnsi="仿宋" w:eastAsia="仿宋" w:cs="仿宋"/>
          <w:sz w:val="28"/>
          <w:szCs w:val="28"/>
        </w:rPr>
      </w:pPr>
      <w:r>
        <w:rPr>
          <w:rFonts w:hint="eastAsia" w:ascii="仿宋" w:hAnsi="仿宋" w:eastAsia="仿宋" w:cs="仿宋"/>
          <w:spacing w:val="-20"/>
          <w:sz w:val="28"/>
          <w:szCs w:val="28"/>
        </w:rPr>
        <w:t>日期：</w:t>
      </w:r>
      <w:r>
        <w:rPr>
          <w:rFonts w:hint="eastAsia" w:ascii="仿宋" w:hAnsi="仿宋" w:eastAsia="仿宋" w:cs="仿宋"/>
          <w:spacing w:val="-20"/>
          <w:sz w:val="28"/>
          <w:szCs w:val="28"/>
          <w:lang w:val="en-US" w:eastAsia="zh-CN"/>
        </w:rPr>
        <w:t xml:space="preserve">                                              </w:t>
      </w:r>
      <w:r>
        <w:rPr>
          <w:rFonts w:hint="eastAsia" w:ascii="仿宋" w:hAnsi="仿宋" w:eastAsia="仿宋" w:cs="仿宋"/>
          <w:spacing w:val="-20"/>
          <w:sz w:val="28"/>
          <w:szCs w:val="28"/>
        </w:rPr>
        <w:t>日期：</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rPr>
          <w:rFonts w:hint="eastAsia"/>
          <w:lang w:val="en-US" w:eastAsia="zh-CN"/>
        </w:rPr>
      </w:pPr>
      <w:r>
        <w:rPr>
          <w:rFonts w:hint="eastAsia"/>
        </w:rPr>
        <w:tab/>
      </w:r>
      <w:r>
        <w:rPr>
          <w:rFonts w:hint="eastAsia"/>
        </w:rPr>
        <w:tab/>
      </w:r>
      <w:r>
        <w:rPr>
          <w:rFonts w:hint="eastAsia"/>
        </w:rPr>
        <w:tab/>
      </w:r>
      <w:r>
        <w:rPr>
          <w:rFonts w:hint="eastAsia"/>
        </w:rPr>
        <w:tab/>
      </w:r>
      <w:r>
        <w:rPr>
          <w:rFonts w:hint="eastAsia"/>
        </w:rPr>
        <w:tab/>
      </w:r>
      <w:r>
        <w:rPr>
          <w:rFonts w:hint="eastAsia"/>
        </w:rPr>
        <w:tab/>
      </w:r>
    </w:p>
    <w:sectPr>
      <w:headerReference r:id="rId7" w:type="default"/>
      <w:footerReference r:id="rId8"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posOffset>2123440</wp:posOffset>
              </wp:positionH>
              <wp:positionV relativeFrom="paragraph">
                <wp:posOffset>-304800</wp:posOffset>
              </wp:positionV>
              <wp:extent cx="1828800" cy="320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20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7.2pt;margin-top:-24pt;height:25.25pt;width:144pt;mso-position-horizontal-relative:margin;mso-wrap-style:none;z-index:251660288;mso-width-relative:page;mso-height-relative:page;" filled="f" stroked="f" coordsize="21600,21600" o:gfxdata="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FL55dkAAAAJAQAADwAAAAAAAAABACAAAAAiAAAAZHJzL2Rvd25y&#10;ZXYueG1sUEsBAhQAFAAAAAgAh07iQHT+5+w2AgAAYAQAAA4AAAAAAAAAAQAgAAAAKAEAAGRycy9l&#10;Mm9Eb2MueG1sUEsFBgAAAAAGAAYAWQEAANAFAAAAAA==&#10;">
              <v:fill on="f" focussize="0,0"/>
              <v:stroke on="f" weight="0.5pt"/>
              <v:imagedata o:title=""/>
              <o:lock v:ext="edit" aspectratio="f"/>
              <v:textbox inset="0mm,0mm,0mm,0mm">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rPr>
        <w:rFonts w:hint="default"/>
        <w:sz w:val="21"/>
        <w:szCs w:val="21"/>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FE9EF97C"/>
    <w:multiLevelType w:val="singleLevel"/>
    <w:tmpl w:val="FE9EF97C"/>
    <w:lvl w:ilvl="0" w:tentative="0">
      <w:start w:val="1"/>
      <w:numFmt w:val="decimal"/>
      <w:suff w:val="nothing"/>
      <w:lvlText w:val="%1、"/>
      <w:lvlJc w:val="left"/>
    </w:lvl>
  </w:abstractNum>
  <w:abstractNum w:abstractNumId="3">
    <w:nsid w:val="0ED799C3"/>
    <w:multiLevelType w:val="singleLevel"/>
    <w:tmpl w:val="0ED799C3"/>
    <w:lvl w:ilvl="0" w:tentative="0">
      <w:start w:val="3"/>
      <w:numFmt w:val="chineseCounting"/>
      <w:suff w:val="nothing"/>
      <w:lvlText w:val="（%1）"/>
      <w:lvlJc w:val="left"/>
      <w:rPr>
        <w:rFonts w:hint="eastAsia"/>
      </w:rPr>
    </w:lvl>
  </w:abstractNum>
  <w:abstractNum w:abstractNumId="4">
    <w:nsid w:val="30BCD1EE"/>
    <w:multiLevelType w:val="singleLevel"/>
    <w:tmpl w:val="30BCD1EE"/>
    <w:lvl w:ilvl="0" w:tentative="0">
      <w:start w:val="2"/>
      <w:numFmt w:val="decimal"/>
      <w:suff w:val="nothing"/>
      <w:lvlText w:val="（%1）"/>
      <w:lvlJc w:val="left"/>
    </w:lvl>
  </w:abstractNum>
  <w:abstractNum w:abstractNumId="5">
    <w:nsid w:val="7C8A8F1E"/>
    <w:multiLevelType w:val="singleLevel"/>
    <w:tmpl w:val="7C8A8F1E"/>
    <w:lvl w:ilvl="0" w:tentative="0">
      <w:start w:val="2"/>
      <w:numFmt w:val="decimal"/>
      <w:suff w:val="nothing"/>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0906786"/>
    <w:rsid w:val="01B45EF3"/>
    <w:rsid w:val="024D517C"/>
    <w:rsid w:val="02957ECA"/>
    <w:rsid w:val="02BC5875"/>
    <w:rsid w:val="036F73CD"/>
    <w:rsid w:val="060D2627"/>
    <w:rsid w:val="0664493D"/>
    <w:rsid w:val="070659F4"/>
    <w:rsid w:val="0754467F"/>
    <w:rsid w:val="078801B7"/>
    <w:rsid w:val="08A300C3"/>
    <w:rsid w:val="08BE2639"/>
    <w:rsid w:val="08FB4D60"/>
    <w:rsid w:val="0A2B40C2"/>
    <w:rsid w:val="0ABC39D8"/>
    <w:rsid w:val="0B186DCE"/>
    <w:rsid w:val="0C380864"/>
    <w:rsid w:val="0C4E51F9"/>
    <w:rsid w:val="0CA43E98"/>
    <w:rsid w:val="0D435CF0"/>
    <w:rsid w:val="0D5B23CC"/>
    <w:rsid w:val="0D8B3083"/>
    <w:rsid w:val="0E091463"/>
    <w:rsid w:val="0E213296"/>
    <w:rsid w:val="0EE6313B"/>
    <w:rsid w:val="0FE70717"/>
    <w:rsid w:val="0FFB54E4"/>
    <w:rsid w:val="128C4F28"/>
    <w:rsid w:val="12B75A76"/>
    <w:rsid w:val="137A6AE1"/>
    <w:rsid w:val="140B4E5D"/>
    <w:rsid w:val="142F254E"/>
    <w:rsid w:val="15051099"/>
    <w:rsid w:val="150838E9"/>
    <w:rsid w:val="16D80B50"/>
    <w:rsid w:val="172401FC"/>
    <w:rsid w:val="175E1271"/>
    <w:rsid w:val="177B16DD"/>
    <w:rsid w:val="17F90A1F"/>
    <w:rsid w:val="184376D1"/>
    <w:rsid w:val="18651DBE"/>
    <w:rsid w:val="18FD3554"/>
    <w:rsid w:val="19E50386"/>
    <w:rsid w:val="1A5D3725"/>
    <w:rsid w:val="1B926FBC"/>
    <w:rsid w:val="1CCA717A"/>
    <w:rsid w:val="1D384779"/>
    <w:rsid w:val="1E1E20D7"/>
    <w:rsid w:val="1F4D1FBA"/>
    <w:rsid w:val="1F4F5857"/>
    <w:rsid w:val="1F751014"/>
    <w:rsid w:val="1FDF6770"/>
    <w:rsid w:val="20966027"/>
    <w:rsid w:val="21A9704B"/>
    <w:rsid w:val="221C14D9"/>
    <w:rsid w:val="230C7F23"/>
    <w:rsid w:val="23991F00"/>
    <w:rsid w:val="240C6FC1"/>
    <w:rsid w:val="24923529"/>
    <w:rsid w:val="25AC1A52"/>
    <w:rsid w:val="25AC3ECC"/>
    <w:rsid w:val="25CC4F38"/>
    <w:rsid w:val="26231CEA"/>
    <w:rsid w:val="268202E5"/>
    <w:rsid w:val="2737A166"/>
    <w:rsid w:val="273F34FA"/>
    <w:rsid w:val="29385A89"/>
    <w:rsid w:val="29931E14"/>
    <w:rsid w:val="2A1D189D"/>
    <w:rsid w:val="2A5C1303"/>
    <w:rsid w:val="2A76033E"/>
    <w:rsid w:val="2BF235E5"/>
    <w:rsid w:val="2BFB6029"/>
    <w:rsid w:val="2C65732C"/>
    <w:rsid w:val="2CA46F92"/>
    <w:rsid w:val="2D2E3708"/>
    <w:rsid w:val="2D947A21"/>
    <w:rsid w:val="2DDD275B"/>
    <w:rsid w:val="2EA60DD6"/>
    <w:rsid w:val="2EE70255"/>
    <w:rsid w:val="2EED2E72"/>
    <w:rsid w:val="2F4470CB"/>
    <w:rsid w:val="2F7B4131"/>
    <w:rsid w:val="2FC1566A"/>
    <w:rsid w:val="2FD47A9D"/>
    <w:rsid w:val="30AE744F"/>
    <w:rsid w:val="326E62BE"/>
    <w:rsid w:val="32E0110D"/>
    <w:rsid w:val="34390751"/>
    <w:rsid w:val="34B25A95"/>
    <w:rsid w:val="34C66947"/>
    <w:rsid w:val="353FE8B6"/>
    <w:rsid w:val="35A41DB0"/>
    <w:rsid w:val="375557C8"/>
    <w:rsid w:val="37DD3AC3"/>
    <w:rsid w:val="39C872B8"/>
    <w:rsid w:val="3A8373E6"/>
    <w:rsid w:val="3B346B06"/>
    <w:rsid w:val="3B790C66"/>
    <w:rsid w:val="3B8401E0"/>
    <w:rsid w:val="3CCF61D5"/>
    <w:rsid w:val="3CF12F8E"/>
    <w:rsid w:val="3D367A8A"/>
    <w:rsid w:val="3DA55E51"/>
    <w:rsid w:val="3E4C0374"/>
    <w:rsid w:val="3EE94E91"/>
    <w:rsid w:val="401933BF"/>
    <w:rsid w:val="401B49F1"/>
    <w:rsid w:val="414F12C2"/>
    <w:rsid w:val="42913872"/>
    <w:rsid w:val="43DB70C2"/>
    <w:rsid w:val="44743BF0"/>
    <w:rsid w:val="448A4217"/>
    <w:rsid w:val="45466415"/>
    <w:rsid w:val="46606607"/>
    <w:rsid w:val="46A56D72"/>
    <w:rsid w:val="48475477"/>
    <w:rsid w:val="48AD296E"/>
    <w:rsid w:val="4933371F"/>
    <w:rsid w:val="49E04189"/>
    <w:rsid w:val="4A7D1CB1"/>
    <w:rsid w:val="4AF72C27"/>
    <w:rsid w:val="4B7BD261"/>
    <w:rsid w:val="4BA22979"/>
    <w:rsid w:val="4C95730F"/>
    <w:rsid w:val="4D4C5142"/>
    <w:rsid w:val="4D72579F"/>
    <w:rsid w:val="4ED11A10"/>
    <w:rsid w:val="4F2C520F"/>
    <w:rsid w:val="4F3B50DC"/>
    <w:rsid w:val="4F9801E7"/>
    <w:rsid w:val="50812FC2"/>
    <w:rsid w:val="50DC22A0"/>
    <w:rsid w:val="520007D9"/>
    <w:rsid w:val="526B23B2"/>
    <w:rsid w:val="52B64033"/>
    <w:rsid w:val="53677E54"/>
    <w:rsid w:val="562B787E"/>
    <w:rsid w:val="56344A58"/>
    <w:rsid w:val="57230952"/>
    <w:rsid w:val="57333586"/>
    <w:rsid w:val="57376AD1"/>
    <w:rsid w:val="5750101C"/>
    <w:rsid w:val="57522A51"/>
    <w:rsid w:val="57F69333"/>
    <w:rsid w:val="580C6F3F"/>
    <w:rsid w:val="58B7457C"/>
    <w:rsid w:val="5B73507F"/>
    <w:rsid w:val="5C1678E0"/>
    <w:rsid w:val="5C277114"/>
    <w:rsid w:val="5CF948B4"/>
    <w:rsid w:val="5DFFC32E"/>
    <w:rsid w:val="5E5B12F6"/>
    <w:rsid w:val="5ED66666"/>
    <w:rsid w:val="5F0674B4"/>
    <w:rsid w:val="5F131BD1"/>
    <w:rsid w:val="5F7E0DDA"/>
    <w:rsid w:val="5FBB029F"/>
    <w:rsid w:val="609360DE"/>
    <w:rsid w:val="60A87BAD"/>
    <w:rsid w:val="61083DAF"/>
    <w:rsid w:val="61990971"/>
    <w:rsid w:val="63665421"/>
    <w:rsid w:val="650E0CA2"/>
    <w:rsid w:val="65D60B27"/>
    <w:rsid w:val="65DE3C16"/>
    <w:rsid w:val="66221F5E"/>
    <w:rsid w:val="667F5E9B"/>
    <w:rsid w:val="669E0497"/>
    <w:rsid w:val="67121B6C"/>
    <w:rsid w:val="67726AD1"/>
    <w:rsid w:val="67B31BB7"/>
    <w:rsid w:val="67FE1B12"/>
    <w:rsid w:val="680E6F72"/>
    <w:rsid w:val="68487CEE"/>
    <w:rsid w:val="689950F9"/>
    <w:rsid w:val="69244882"/>
    <w:rsid w:val="69DD59B8"/>
    <w:rsid w:val="6A4E5001"/>
    <w:rsid w:val="6AB563C0"/>
    <w:rsid w:val="6ACB5B2B"/>
    <w:rsid w:val="6ACD532A"/>
    <w:rsid w:val="6AD63EF6"/>
    <w:rsid w:val="6DDE092D"/>
    <w:rsid w:val="6E244BCE"/>
    <w:rsid w:val="6EFDEA97"/>
    <w:rsid w:val="6F3142EF"/>
    <w:rsid w:val="6F370F32"/>
    <w:rsid w:val="6F57961E"/>
    <w:rsid w:val="6FDD7C1E"/>
    <w:rsid w:val="6FF450BE"/>
    <w:rsid w:val="70421362"/>
    <w:rsid w:val="709C1A26"/>
    <w:rsid w:val="7172077B"/>
    <w:rsid w:val="71774396"/>
    <w:rsid w:val="72044E22"/>
    <w:rsid w:val="72A95C35"/>
    <w:rsid w:val="732408B6"/>
    <w:rsid w:val="73D20082"/>
    <w:rsid w:val="740C2603"/>
    <w:rsid w:val="74B67236"/>
    <w:rsid w:val="750232A8"/>
    <w:rsid w:val="75F16FE0"/>
    <w:rsid w:val="75F82D28"/>
    <w:rsid w:val="76E95782"/>
    <w:rsid w:val="77CC339C"/>
    <w:rsid w:val="77D063F3"/>
    <w:rsid w:val="77EB5DE8"/>
    <w:rsid w:val="77ED850F"/>
    <w:rsid w:val="7834403E"/>
    <w:rsid w:val="79077C59"/>
    <w:rsid w:val="79A66592"/>
    <w:rsid w:val="7A1B7966"/>
    <w:rsid w:val="7A856FCA"/>
    <w:rsid w:val="7B65103C"/>
    <w:rsid w:val="7BF33070"/>
    <w:rsid w:val="7CB1418D"/>
    <w:rsid w:val="7DE059C1"/>
    <w:rsid w:val="7F976276"/>
    <w:rsid w:val="9EFBEF85"/>
    <w:rsid w:val="AFEF94EE"/>
    <w:rsid w:val="BFF99EA4"/>
    <w:rsid w:val="BFFEE609"/>
    <w:rsid w:val="BFFF0138"/>
    <w:rsid w:val="DCF71BE4"/>
    <w:rsid w:val="EB474592"/>
    <w:rsid w:val="ED7D258E"/>
    <w:rsid w:val="EFDB7EA6"/>
    <w:rsid w:val="FABF5253"/>
    <w:rsid w:val="FB6DA609"/>
    <w:rsid w:val="FFAF008F"/>
    <w:rsid w:val="FFBD57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outlineLvl w:val="0"/>
    </w:pPr>
    <w:rPr>
      <w:b/>
      <w:kern w:val="44"/>
      <w:sz w:val="2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kern w:val="0"/>
      <w:sz w:val="20"/>
      <w:szCs w:val="24"/>
    </w:rPr>
  </w:style>
  <w:style w:type="paragraph" w:styleId="5">
    <w:name w:val="toa heading"/>
    <w:basedOn w:val="1"/>
    <w:next w:val="1"/>
    <w:qFormat/>
    <w:uiPriority w:val="0"/>
    <w:pPr>
      <w:spacing w:before="120"/>
      <w:jc w:val="left"/>
    </w:pPr>
    <w:rPr>
      <w:rFonts w:ascii="Arial" w:hAnsi="Arial"/>
      <w:color w:val="000000"/>
      <w:kern w:val="0"/>
      <w:sz w:val="24"/>
      <w:szCs w:val="20"/>
      <w:lang w:eastAsia="en-US"/>
    </w:rPr>
  </w:style>
  <w:style w:type="paragraph" w:styleId="6">
    <w:name w:val="Body Text"/>
    <w:basedOn w:val="1"/>
    <w:unhideWhenUsed/>
    <w:qFormat/>
    <w:uiPriority w:val="99"/>
    <w:pPr>
      <w:spacing w:after="120" w:afterLines="0" w:afterAutospacing="0"/>
    </w:pPr>
  </w:style>
  <w:style w:type="paragraph" w:styleId="7">
    <w:name w:val="Body Text Indent"/>
    <w:basedOn w:val="1"/>
    <w:qFormat/>
    <w:uiPriority w:val="0"/>
    <w:pPr>
      <w:spacing w:after="120"/>
      <w:ind w:left="420" w:leftChars="200"/>
    </w:pPr>
    <w:rPr>
      <w:kern w:val="0"/>
      <w:sz w:val="20"/>
      <w:szCs w:val="24"/>
    </w:rPr>
  </w:style>
  <w:style w:type="paragraph" w:styleId="8">
    <w:name w:val="footer"/>
    <w:basedOn w:val="1"/>
    <w:unhideWhenUsed/>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6"/>
    <w:basedOn w:val="1"/>
    <w:next w:val="1"/>
    <w:qFormat/>
    <w:uiPriority w:val="99"/>
    <w:pPr>
      <w:ind w:left="2100" w:leftChars="1000"/>
    </w:pPr>
    <w:rPr>
      <w:rFonts w:ascii="Calibri" w:hAnsi="Calibri"/>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3">
    <w:name w:val="Body Text First Indent 2"/>
    <w:basedOn w:val="7"/>
    <w:qFormat/>
    <w:uiPriority w:val="0"/>
    <w:pPr>
      <w:tabs>
        <w:tab w:val="left" w:pos="0"/>
        <w:tab w:val="left" w:pos="993"/>
        <w:tab w:val="left" w:pos="1134"/>
        <w:tab w:val="left" w:pos="706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式标题"/>
    <w:basedOn w:val="1"/>
    <w:qFormat/>
    <w:uiPriority w:val="0"/>
    <w:pPr>
      <w:spacing w:beforeLines="150" w:afterLines="150"/>
      <w:jc w:val="center"/>
    </w:pPr>
    <w:rPr>
      <w:rFonts w:ascii="华文中宋" w:hAnsi="华文中宋" w:eastAsia="华文中宋" w:cs="Times New Roman"/>
      <w:b/>
      <w:bCs/>
      <w:sz w:val="44"/>
      <w:szCs w:val="44"/>
    </w:rPr>
  </w:style>
  <w:style w:type="paragraph" w:customStyle="1" w:styleId="18">
    <w:name w:val="普通正文"/>
    <w:basedOn w:val="1"/>
    <w:qFormat/>
    <w:uiPriority w:val="0"/>
    <w:pPr>
      <w:spacing w:line="360" w:lineRule="auto"/>
      <w:ind w:firstLine="480" w:firstLineChars="200"/>
    </w:pPr>
    <w:rPr>
      <w:rFonts w:ascii="仿宋" w:hAnsi="仿宋" w:eastAsia="仿宋"/>
      <w:sz w:val="24"/>
      <w:szCs w:val="24"/>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character" w:customStyle="1" w:styleId="21">
    <w:name w:val="font41"/>
    <w:basedOn w:val="16"/>
    <w:qFormat/>
    <w:uiPriority w:val="0"/>
    <w:rPr>
      <w:rFonts w:hint="eastAsia" w:ascii="宋体" w:hAnsi="宋体" w:eastAsia="宋体" w:cs="宋体"/>
      <w:b/>
      <w:bCs/>
      <w:color w:val="000000"/>
      <w:sz w:val="21"/>
      <w:szCs w:val="21"/>
      <w:u w:val="none"/>
    </w:rPr>
  </w:style>
  <w:style w:type="character" w:customStyle="1" w:styleId="22">
    <w:name w:val="font51"/>
    <w:basedOn w:val="16"/>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
      <w:docPartPr>
        <w:name w:val="{99f7a64d-cd0a-4b4d-833d-fc79cfa60fb6}"/>
        <w:style w:val=""/>
        <w:category>
          <w:name w:val="常规"/>
          <w:gallery w:val="placeholder"/>
        </w:category>
        <w:types>
          <w:type w:val="bbPlcHdr"/>
        </w:types>
        <w:behaviors>
          <w:behavior w:val="content"/>
        </w:behaviors>
        <w:description w:val=""/>
        <w:guid w:val="{99f7a64d-cd0a-4b4d-833d-fc79cfa60fb6}"/>
      </w:docPartPr>
      <w:docPartBody>
        <w:p>
          <w:r>
            <w:rPr>
              <w:color w:val="808080"/>
            </w:rPr>
            <w:t>单击此处输入文字。</w:t>
          </w:r>
        </w:p>
      </w:docPartBody>
    </w:docPart>
    <w:docPart>
      <w:docPartPr>
        <w:name w:val="{554caf9e-2bad-40d9-b6ac-d2568ee78a83}"/>
        <w:style w:val=""/>
        <w:category>
          <w:name w:val="常规"/>
          <w:gallery w:val="placeholder"/>
        </w:category>
        <w:types>
          <w:type w:val="bbPlcHdr"/>
        </w:types>
        <w:behaviors>
          <w:behavior w:val="content"/>
        </w:behaviors>
        <w:description w:val=""/>
        <w:guid w:val="{554caf9e-2bad-40d9-b6ac-d2568ee78a83}"/>
      </w:docPartPr>
      <w:docPartBody>
        <w:p>
          <w:r>
            <w:rPr>
              <w:color w:val="808080"/>
            </w:rPr>
            <w:t>单击此处输入文字。</w:t>
          </w:r>
        </w:p>
      </w:docPartBody>
    </w:docPart>
    <w:docPart>
      <w:docPartPr>
        <w:name w:val="{48d17387-ea05-4c00-a18a-d7c331acdd80}"/>
        <w:style w:val=""/>
        <w:category>
          <w:name w:val="常规"/>
          <w:gallery w:val="placeholder"/>
        </w:category>
        <w:types>
          <w:type w:val="bbPlcHdr"/>
        </w:types>
        <w:behaviors>
          <w:behavior w:val="content"/>
        </w:behaviors>
        <w:description w:val=""/>
        <w:guid w:val="{48d17387-ea05-4c00-a18a-d7c331acdd80}"/>
      </w:docPartPr>
      <w:docPartBody>
        <w:p>
          <w:r>
            <w:rPr>
              <w:color w:val="808080"/>
            </w:rPr>
            <w:t>单击此处输入文字。</w:t>
          </w:r>
        </w:p>
      </w:docPartBody>
    </w:docPart>
    <w:docPart>
      <w:docPartPr>
        <w:name w:val="{a26090fb-04da-4ad1-8bb9-f86de6cc963b}"/>
        <w:style w:val=""/>
        <w:category>
          <w:name w:val="常规"/>
          <w:gallery w:val="placeholder"/>
        </w:category>
        <w:types>
          <w:type w:val="bbPlcHdr"/>
        </w:types>
        <w:behaviors>
          <w:behavior w:val="content"/>
        </w:behaviors>
        <w:description w:val=""/>
        <w:guid w:val="{a26090fb-04da-4ad1-8bb9-f86de6cc963b}"/>
      </w:docPartPr>
      <w:docPartBody>
        <w:p>
          <w:r>
            <w:rPr>
              <w:color w:val="808080"/>
            </w:rPr>
            <w:t>单击此处输入文字。</w:t>
          </w:r>
        </w:p>
      </w:docPartBody>
    </w:docPart>
    <w:docPart>
      <w:docPartPr>
        <w:name w:val="{077cc3e3-bbb0-4f00-b19d-ba7310ec9075}"/>
        <w:style w:val=""/>
        <w:category>
          <w:name w:val="常规"/>
          <w:gallery w:val="placeholder"/>
        </w:category>
        <w:types>
          <w:type w:val="bbPlcHdr"/>
        </w:types>
        <w:behaviors>
          <w:behavior w:val="content"/>
        </w:behaviors>
        <w:description w:val=""/>
        <w:guid w:val="{077cc3e3-bbb0-4f00-b19d-ba7310ec907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30509</Words>
  <Characters>31025</Characters>
  <Lines>0</Lines>
  <Paragraphs>0</Paragraphs>
  <TotalTime>4</TotalTime>
  <ScaleCrop>false</ScaleCrop>
  <LinksUpToDate>false</LinksUpToDate>
  <CharactersWithSpaces>32247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2024-01-11T18:14:00Z</dcterms:created>
  <dc:creator>按每月最高5000元/人的标准，按月发放，发放人员以考勤为依据。首次付款于乙方完成±0.00后30天内，按乙方完成形象进度支付至已完工程的70%进行支付；中间结构验收合格后支付至已完工程的85%；工程竣工验收通过后支付至应已完工程的90%，竣工验收后，乙方提交完整有效的结算资料，经甲方审核决算完成后支付至审核价的95%；余5%作为工程质量保修金。保修金返还时间：按业主规定的缺陷责任期一次性返还(不计息)。</dc:creator>
  <dc:description>湖州市南浔区</dc:description>
  <cp:keywords>南浔直播电商产业基地项目工程总承包——土建大轻包（重新招标）</cp:keywords>
  <cp:lastModifiedBy>Administrator</cp:lastModifiedBy>
  <cp:lastPrinted>2024-07-22T06:07:42Z</cp:lastPrinted>
  <dcterms:modified xsi:type="dcterms:W3CDTF">2024-07-22T06:08:10Z</dcterms:modified>
  <dc:subject>建设内容为本工程地基基础、主体结构全部内容包括但不限于破桩、塔吊基础及塔吊桩加固、基坑支护冠梁及支撑梁、挡坡护坡硬化、地下室，综合楼，传达室主体工程，基础垫层到屋面所有的钢筋工程、混凝土工程、砌筑工程、内外墙粉刷工程、模板工程和盘扣式脚手架工程等所有土建工程，以及屋面除防水层及以上部分外的全部内容。最终以甲方及业主单位要求为准，直至本工程满足功能性要求及设计单位、业主单位要求并竣工验收合格为止。（具体内容详见合同及报价单）</dc:subject>
  <dc:title> 主材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9C9D0B7933FF4041ACEC7D7EAEB1BA88_13</vt:lpwstr>
  </property>
</Properties>
</file>