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6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179632530"/>
      <w:bookmarkStart w:id="2" w:name="_Toc152045514"/>
      <w:bookmarkStart w:id="3" w:name="_Toc246996160"/>
      <w:bookmarkStart w:id="4" w:name="_Toc152042290"/>
      <w:bookmarkStart w:id="5" w:name="_Toc246996903"/>
      <w:bookmarkStart w:id="6" w:name="_Toc144974482"/>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适园单元CD-01-01-07A-3地块施工围挡劳务分包工程</w:t>
          </w:r>
        </w:sdtContent>
      </w:sdt>
    </w:p>
    <w:p w14:paraId="6B205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3F9B2F27">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342FCC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2024-N-125-下01  </w:t>
      </w:r>
    </w:p>
    <w:p w14:paraId="5AC29C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67BFB2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2D5AC62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17D154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13BDA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34D7DB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2024年9月 </w:t>
      </w:r>
    </w:p>
    <w:p w14:paraId="3A25BA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449E4B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7F94E59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2EF5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C30EE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157B2C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9EF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659E5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2D89A0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6186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bookmarkStart w:id="8" w:name="OLE_LINK1"/>
                <w:r>
                  <w:rPr>
                    <w:rFonts w:hint="eastAsia" w:ascii="仿宋" w:hAnsi="仿宋" w:eastAsia="仿宋" w:cs="仿宋"/>
                    <w:b w:val="0"/>
                    <w:bCs w:val="0"/>
                    <w:kern w:val="2"/>
                    <w:sz w:val="28"/>
                    <w:szCs w:val="28"/>
                    <w:highlight w:val="none"/>
                    <w:u w:val="none"/>
                    <w:lang w:val="en-US" w:eastAsia="zh-CN" w:bidi="ar-SA"/>
                  </w:rPr>
                  <w:t>适园单元CD-01-01-07A-3地块</w:t>
                </w:r>
                <w:bookmarkEnd w:id="8"/>
                <w:r>
                  <w:rPr>
                    <w:rFonts w:hint="eastAsia" w:ascii="仿宋" w:hAnsi="仿宋" w:eastAsia="仿宋" w:cs="仿宋"/>
                    <w:b w:val="0"/>
                    <w:bCs w:val="0"/>
                    <w:kern w:val="2"/>
                    <w:sz w:val="28"/>
                    <w:szCs w:val="28"/>
                    <w:highlight w:val="none"/>
                    <w:u w:val="none"/>
                    <w:lang w:val="en-US" w:eastAsia="zh-CN" w:bidi="ar-SA"/>
                  </w:rPr>
                  <w:t>施工围挡劳务分包工程</w:t>
                </w:r>
              </w:sdtContent>
            </w:sdt>
          </w:p>
        </w:tc>
      </w:tr>
      <w:tr w14:paraId="2FF8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B5AB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530EEF6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湖州南浔金丰建设发展有限公司</w:t>
            </w:r>
          </w:p>
        </w:tc>
      </w:tr>
      <w:tr w14:paraId="430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6267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31C9BF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5A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ABB9CB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6EB866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79A0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6A35C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2F7815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15B16E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54B4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7E38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0E785F3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围挡新建</w:t>
            </w:r>
          </w:p>
        </w:tc>
      </w:tr>
      <w:tr w14:paraId="7AFE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77BC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61AE41A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 w:hAnsi="仿宋" w:eastAsia="仿宋" w:cs="仿宋"/>
                    <w:b w:val="0"/>
                    <w:bCs w:val="0"/>
                    <w:kern w:val="2"/>
                    <w:sz w:val="28"/>
                    <w:szCs w:val="28"/>
                    <w:highlight w:val="yellow"/>
                    <w:u w:val="single"/>
                    <w:lang w:val="en-US" w:eastAsia="zh-CN" w:bidi="ar-SA"/>
                  </w:rPr>
                  <w:t>30日历天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4713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CDB0E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24659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3"/>
            <w:r>
              <w:rPr>
                <w:rFonts w:hint="eastAsia" w:ascii="仿宋_GB2312" w:hAnsi="仿宋_GB2312" w:eastAsia="仿宋_GB2312" w:cs="仿宋_GB2312"/>
                <w:sz w:val="28"/>
                <w:szCs w:val="28"/>
                <w:highlight w:val="yellow"/>
                <w:u w:val="single"/>
                <w:vertAlign w:val="baseline"/>
                <w:lang w:val="en-US" w:eastAsia="zh-CN"/>
              </w:rPr>
              <w:t>约60万</w:t>
            </w:r>
            <w:r>
              <w:rPr>
                <w:rFonts w:hint="eastAsia" w:ascii="仿宋_GB2312" w:hAnsi="仿宋_GB2312" w:eastAsia="仿宋_GB2312" w:cs="仿宋_GB2312"/>
                <w:sz w:val="28"/>
                <w:szCs w:val="28"/>
                <w:highlight w:val="yellow"/>
                <w:vertAlign w:val="baseline"/>
                <w:lang w:val="en-US" w:eastAsia="zh-CN"/>
              </w:rPr>
              <w:t>元</w:t>
            </w:r>
            <w:bookmarkEnd w:id="9"/>
          </w:p>
        </w:tc>
      </w:tr>
      <w:tr w14:paraId="6C2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DDA23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3D6502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湖州市南浔区适园单元CD-01-01-07A-3地块</w:t>
                </w:r>
              </w:sdtContent>
            </w:sdt>
          </w:p>
        </w:tc>
      </w:tr>
      <w:tr w14:paraId="7B7A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FD695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tc>
              <w:tcPr>
                <w:tcW w:w="7144" w:type="dxa"/>
                <w:noWrap w:val="0"/>
                <w:vAlign w:val="center"/>
              </w:tcPr>
              <w:p w14:paraId="1CBE2E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bookmarkStart w:id="10" w:name="OLE_LINK5"/>
                <w:r>
                  <w:rPr>
                    <w:rFonts w:hint="eastAsia" w:ascii="仿宋_GB2312" w:hAnsi="仿宋_GB2312" w:eastAsia="仿宋_GB2312" w:cs="仿宋_GB2312"/>
                    <w:sz w:val="28"/>
                    <w:szCs w:val="28"/>
                    <w:highlight w:val="none"/>
                    <w:vertAlign w:val="baseline"/>
                    <w:lang w:val="en-US" w:eastAsia="zh-CN"/>
                  </w:rPr>
                  <w:t>建设内容包括但不限于43亩地项目，围挡长460米，沿风顺路、人瑞路、直港路做4米高围挡及文明创建标语广告（做法根据住建部门最新要求）等工程，最终以招标人及业主单位要求为准，直至本工程满足功能性要求及设计单位、业主单位要求并竣工验收合格为止。</w:t>
                </w:r>
                <w:bookmarkStart w:id="11" w:name="OLE_LINK6"/>
                <w:r>
                  <w:rPr>
                    <w:rFonts w:hint="eastAsia" w:ascii="仿宋_GB2312" w:hAnsi="仿宋_GB2312" w:eastAsia="仿宋_GB2312" w:cs="仿宋_GB2312"/>
                    <w:sz w:val="28"/>
                    <w:szCs w:val="28"/>
                    <w:highlight w:val="yellow"/>
                    <w:u w:val="single"/>
                    <w:vertAlign w:val="baseline"/>
                    <w:lang w:val="en-US" w:eastAsia="zh-CN"/>
                  </w:rPr>
                  <w:t>注：中标后先设计方案，待业主或招标人确定方案后再进场施工。施工时现场需考虑临水临电、扬尘治理，费用由中标人自行承担。</w:t>
                </w:r>
                <w:bookmarkEnd w:id="10"/>
                <w:bookmarkEnd w:id="11"/>
              </w:p>
            </w:tc>
          </w:sdtContent>
        </w:sdt>
      </w:tr>
      <w:tr w14:paraId="746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1DE5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492E571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79768E5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577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9CEE3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E73D8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11EB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A7B26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41292C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1921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D41468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252BF7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652A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462F7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52EE32D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257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27E699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406F15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bookmarkStart w:id="12" w:name="OLE_LINK4"/>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w:t>
                </w:r>
                <w:bookmarkStart w:id="13" w:name="OLE_LINK2"/>
                <w:r>
                  <w:rPr>
                    <w:rFonts w:hint="eastAsia" w:ascii="仿宋_GB2312" w:hAnsi="仿宋_GB2312" w:eastAsia="仿宋_GB2312" w:cs="仿宋_GB2312"/>
                    <w:sz w:val="28"/>
                    <w:szCs w:val="28"/>
                    <w:highlight w:val="none"/>
                    <w:lang w:eastAsia="zh-CN"/>
                  </w:rPr>
                  <w:t>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bookmarkEnd w:id="12"/>
                <w:bookmarkEnd w:id="13"/>
              </w:p>
            </w:tc>
          </w:sdtContent>
        </w:sdt>
      </w:tr>
      <w:tr w14:paraId="4452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41D1FD2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2FF7712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2DB599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039BFF4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BDAE63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5631ECE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5DA2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0FFD5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71C0608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793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133C08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66162EC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76AC6C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5EE8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9595C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30655F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44D4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60DBB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6EFE62C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4%</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6F1FDA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2F52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2AFB3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4D7366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1434266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196D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EB75F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2E5152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B5C6A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5597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pct"/>
            <w:noWrap w:val="0"/>
            <w:vAlign w:val="top"/>
          </w:tcPr>
          <w:p w14:paraId="4CBEB95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4A7172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6FE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10CA1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74F3D2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4" w:name="OLE_LINK7"/>
            <w:bookmarkStart w:id="15" w:name="_GoBack"/>
            <w:r>
              <w:rPr>
                <w:rFonts w:hint="eastAsia" w:ascii="仿宋_GB2312" w:hAnsi="仿宋_GB2312" w:eastAsia="仿宋_GB2312" w:cs="仿宋_GB2312"/>
                <w:sz w:val="28"/>
                <w:szCs w:val="28"/>
                <w:highlight w:val="yellow"/>
                <w:u w:val="single"/>
                <w:lang w:val="en-US" w:eastAsia="zh-CN"/>
              </w:rPr>
              <w:t>2024年9月9日10时30分</w:t>
            </w:r>
            <w:bookmarkEnd w:id="14"/>
            <w:bookmarkEnd w:id="15"/>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0D6C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DEBBFC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139BBF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00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53B4DB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2BA110B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21D6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BFD9C4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633AD21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5540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2D90608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7CE76B1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3F46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C51B7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584D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3AAC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CB9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8270B4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00BB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98E240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107BC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1D1C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1299D4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AA88D3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781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F610B3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6A3D27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27AE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7BAE5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933A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4C38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3D6A04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EE922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22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1510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FD86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5B96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2435AD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748A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5CCF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10BF9D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3CD072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2613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4BB866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CA67F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0AE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ABFE3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32C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018C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68D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A9635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13F66D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1F0F84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4ED4197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67A5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091153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1A52BD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6EA9D13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EC043E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2CDA2F3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0A6545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23D3D08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1ABA805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37F6A2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16F0B04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1DDE2D5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5A405D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1697115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656549E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7050C6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47D01F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E2F49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468215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7B89D9E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217FBC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659ACD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2357E6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4B5EA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166A48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0F562C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69C4FD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263FC9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A6BCC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725C41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4D898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798294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ED1230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32A1976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0D49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7FDFE08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4B5E2EE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29C711F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ACDC81B">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r>
        <w:rPr>
          <w:rFonts w:hint="eastAsia" w:ascii="仿宋_GB2312" w:hAnsi="仿宋_GB2312" w:eastAsia="仿宋_GB2312" w:cs="仿宋_GB2312"/>
          <w:b/>
          <w:bCs/>
          <w:color w:val="auto"/>
          <w:sz w:val="28"/>
          <w:szCs w:val="28"/>
          <w:highlight w:val="yellow"/>
          <w:lang w:val="en-US" w:eastAsia="zh-CN"/>
        </w:rPr>
        <w:t>，若唯一授权委托人不知情的该投标做废标处理。</w:t>
      </w:r>
    </w:p>
    <w:p w14:paraId="4E10DB0E">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787B52D1">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8668789">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5767B904">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30094F97">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392DB9F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20CD606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10D4DBEE">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73A26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086A6E1">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522DE6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4C3A1FD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29D31AD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474203F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D78A0D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5EE4F27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51CA763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3D974C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707C659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0E58DD1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1125A1C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FFE4E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45BC80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47DDB6B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ED66BB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3FDFFF3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4FEF7EE3">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786252B8">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434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66AFE81F">
            <w:pPr>
              <w:rPr>
                <w:rFonts w:hint="eastAsia" w:ascii="仿宋_GB2312" w:hAnsi="仿宋_GB2312" w:eastAsia="仿宋_GB2312" w:cs="仿宋_GB2312"/>
                <w:kern w:val="0"/>
                <w:sz w:val="28"/>
                <w:szCs w:val="28"/>
              </w:rPr>
            </w:pPr>
          </w:p>
          <w:p w14:paraId="46BF1F3F">
            <w:pPr>
              <w:rPr>
                <w:rFonts w:hint="eastAsia" w:ascii="仿宋_GB2312" w:hAnsi="仿宋_GB2312" w:eastAsia="仿宋_GB2312" w:cs="仿宋_GB2312"/>
                <w:kern w:val="0"/>
                <w:sz w:val="28"/>
                <w:szCs w:val="28"/>
              </w:rPr>
            </w:pPr>
          </w:p>
          <w:p w14:paraId="0F6374D2">
            <w:pPr>
              <w:rPr>
                <w:rFonts w:hint="eastAsia" w:ascii="仿宋_GB2312" w:hAnsi="仿宋_GB2312" w:eastAsia="仿宋_GB2312" w:cs="仿宋_GB2312"/>
                <w:kern w:val="0"/>
                <w:sz w:val="28"/>
                <w:szCs w:val="28"/>
              </w:rPr>
            </w:pPr>
          </w:p>
          <w:p w14:paraId="6ED49100">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7D4F94FE">
            <w:pPr>
              <w:ind w:firstLine="640" w:firstLineChars="200"/>
              <w:rPr>
                <w:rFonts w:hint="eastAsia" w:ascii="仿宋_GB2312" w:hAnsi="仿宋_GB2312" w:eastAsia="仿宋_GB2312" w:cs="仿宋_GB2312"/>
                <w:kern w:val="0"/>
                <w:sz w:val="32"/>
                <w:szCs w:val="32"/>
                <w:u w:val="single"/>
              </w:rPr>
            </w:pPr>
          </w:p>
          <w:p w14:paraId="1E4A282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0C77414">
            <w:pPr>
              <w:ind w:firstLine="960" w:firstLineChars="300"/>
              <w:rPr>
                <w:rFonts w:hint="eastAsia" w:ascii="仿宋_GB2312" w:hAnsi="仿宋_GB2312" w:eastAsia="仿宋_GB2312" w:cs="仿宋_GB2312"/>
                <w:kern w:val="0"/>
                <w:sz w:val="32"/>
                <w:szCs w:val="32"/>
                <w:u w:val="single"/>
              </w:rPr>
            </w:pPr>
          </w:p>
          <w:p w14:paraId="10A5127B">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3C50179C">
            <w:pPr>
              <w:ind w:firstLine="960" w:firstLineChars="300"/>
              <w:rPr>
                <w:rFonts w:hint="eastAsia" w:ascii="仿宋_GB2312" w:hAnsi="仿宋_GB2312" w:eastAsia="仿宋_GB2312" w:cs="仿宋_GB2312"/>
                <w:kern w:val="0"/>
                <w:sz w:val="32"/>
                <w:szCs w:val="32"/>
                <w:u w:val="single"/>
              </w:rPr>
            </w:pPr>
          </w:p>
          <w:p w14:paraId="16261690">
            <w:pPr>
              <w:ind w:firstLine="160" w:firstLineChars="50"/>
              <w:rPr>
                <w:rFonts w:hint="eastAsia" w:ascii="仿宋_GB2312" w:hAnsi="仿宋_GB2312" w:eastAsia="仿宋_GB2312" w:cs="仿宋_GB2312"/>
                <w:kern w:val="0"/>
                <w:sz w:val="32"/>
                <w:szCs w:val="32"/>
              </w:rPr>
            </w:pPr>
          </w:p>
          <w:p w14:paraId="678EFE93">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0877DCB4">
            <w:pPr>
              <w:rPr>
                <w:rFonts w:hint="eastAsia" w:ascii="仿宋_GB2312" w:hAnsi="仿宋_GB2312" w:eastAsia="仿宋_GB2312" w:cs="仿宋_GB2312"/>
                <w:kern w:val="0"/>
                <w:sz w:val="32"/>
                <w:szCs w:val="32"/>
              </w:rPr>
            </w:pPr>
          </w:p>
          <w:p w14:paraId="4506581F">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040EBC3B">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0871591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6883C15E">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2D8D5E3D">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59A72906">
            <w:pPr>
              <w:rPr>
                <w:rFonts w:hint="eastAsia" w:ascii="仿宋_GB2312" w:hAnsi="仿宋_GB2312" w:eastAsia="仿宋_GB2312" w:cs="仿宋_GB2312"/>
                <w:kern w:val="0"/>
                <w:sz w:val="28"/>
                <w:szCs w:val="28"/>
              </w:rPr>
            </w:pPr>
          </w:p>
        </w:tc>
      </w:tr>
    </w:tbl>
    <w:p w14:paraId="477094E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27099465">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08AAADDC">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457361F7">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6D1E56B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864459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3225199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245AA20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01E68C6E">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0FA1DA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5EC535C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57454F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01C4A8E9">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19E7DD2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52515F1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7EA953A6">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68F0BD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34A7B3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068144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687D3D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60D5AF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61A999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51B18F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6DF869AD">
      <w:pPr>
        <w:pStyle w:val="11"/>
        <w:rPr>
          <w:rFonts w:hint="eastAsia"/>
          <w:sz w:val="28"/>
          <w:szCs w:val="28"/>
        </w:rPr>
      </w:pPr>
    </w:p>
    <w:p w14:paraId="0237DE7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45D6DBF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0EA83B7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5A02175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3614E5BD">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56BD3E8E">
      <w:pPr>
        <w:pStyle w:val="4"/>
        <w:rPr>
          <w:rFonts w:hint="eastAsia" w:ascii="仿宋" w:hAnsi="仿宋" w:eastAsia="仿宋" w:cs="仿宋"/>
          <w:sz w:val="28"/>
          <w:szCs w:val="28"/>
        </w:rPr>
      </w:pPr>
    </w:p>
    <w:p w14:paraId="45E42FA5">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450E487">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630F83C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8CEA0B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4AC7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650DD7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B8D9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9366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0FC27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074C4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6FD5A7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9BFF0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C5BC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B02A5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24DD5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DDFE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99F5B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D1139B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7574E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39D0E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F75A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BBBF00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480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D2123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3A9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B01D5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131F1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2275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CD509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ECC62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23448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84E8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EEF4B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38257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E425F1">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D3A5F83">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45294EB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73295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E15755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2319A8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2C1D09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8014B1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9889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A24E89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ED56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DE84B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BE40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72743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A8F2BA">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ED71FD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9DE82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92615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CE9D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DA39C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61B36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AD1F2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8743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D395A7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4FC8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0F9E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E716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B599A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6189E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6B229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4FCB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BCEC1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77D2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C0435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760E375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613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395B56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DC78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C21B8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16205D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A49409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361072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51611C9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120B7A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B8846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69262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728639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1587EF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F6DB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02D51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F20B9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E6B6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A80F7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F02857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695A21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473DA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871B45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35008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52E6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88962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9554D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A623D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62154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96375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7D85D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CCB27">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2A855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7512421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D9FD3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1576C6D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65FE803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5BB4096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392D46E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4E505A2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44B218C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5B12B8B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EBE9F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5873933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598EF3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56DA6C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52CF3AF3">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2333EF0B">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C4B8E0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27AD0D7C">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983A496">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3AD13E0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7108DE4E">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4DD660F7">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8A6CBF">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6F90C313">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337B89A3">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40FA4A5A">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651B73DD">
      <w:pPr>
        <w:pStyle w:val="11"/>
        <w:rPr>
          <w:rFonts w:hint="eastAsia"/>
          <w:sz w:val="28"/>
          <w:szCs w:val="28"/>
          <w:lang w:val="zh-CN"/>
        </w:rPr>
      </w:pPr>
    </w:p>
    <w:p w14:paraId="06117DA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469EA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285A310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4F95AE9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0029331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2ED7C8C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221102E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6518429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6C8F0F3C">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3F65F730">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24A2A421">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A0FC69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5578B5C9">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3D0E3AD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403C464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35557ED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402E60A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7338B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05025D3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74C315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C7943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66081E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73151A1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71AB0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634B4A8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612D6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7E4D846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56BA832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6FCA98C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56C36F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35A2CAC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37FEEB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11C880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7975EE2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529106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6B5CB26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7D34C47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1FC90B2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6A91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103611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754F94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352ADBD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6A86DA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5CAF06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1208E7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3B6C626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5D8C6DE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48D0A70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74AA494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7D233E4A">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763EB1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506201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7A63C03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2B47F3A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57043F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276EF06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7DD74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018F52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3E289D6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61CA587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2B9CF47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4489692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B8F880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16DAAAA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34BC6F7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3C27A5F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22C019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1CC15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56494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C9D5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5C7395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49AE3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55BFA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748BBB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67AF48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05114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41548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48FAF6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02D8B1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1182AB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6FD26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6BECD07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8ABF5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B5D10AB">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FE6108A">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690980DD">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048D53C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75BB0F2A">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268D3B7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1C3A36C4">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BE70F57">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5E3AD705">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56579B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2ABAE5A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7DFB90C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3B9D48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56724C3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E7016C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03DB6B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101609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C109F0E">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31BAF0A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1470438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C4BC31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E469AB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3D563286">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239FE977">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6557DD68">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73978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2A22940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2AD5C5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0F8A0B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4A5BA24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91E439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279CB2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67A5D2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C4FFCF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D6D925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BB168B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D9A78F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026CEC5">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DB049C">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3BEF3CA">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6A285E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83233B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F48277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59FFAE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D5575D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7042F6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973F3D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62C1D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9390210">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BFE696F">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954862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8BBC0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3374D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4F3F1B">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DE9E7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019BA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62243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557AC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DAA84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54711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2365B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A4A4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9D328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02EAB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7C49A0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7161B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F5EF0AE">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8CBBF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47027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1F85F9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1E6E4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B8D15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16EC0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3BEB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4FC0A5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4F33774E">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23C3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22A6BAF">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5DD20170">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060D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06C90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59A2922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0DFB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756F4C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49F506D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218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B79772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79DAA78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12B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3FE203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3DC6838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3C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9D8136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5BEC181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64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637E70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08E69FB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8E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524461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F8E60D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0B7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13154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3FB306A">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A5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0316A4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CC93D4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B48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3AB6B5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9B9396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07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9D5CA33">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3CF8FF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634023D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7B5DDE0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40713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59E95047">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7277031">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F3C1C9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AB3A1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C065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379B1D">
      <w:pPr>
        <w:rPr>
          <w:rFonts w:hint="eastAsia"/>
          <w:sz w:val="28"/>
          <w:szCs w:val="28"/>
          <w:lang w:val="en-US" w:eastAsia="zh-CN"/>
        </w:rPr>
      </w:pPr>
    </w:p>
    <w:p w14:paraId="2E271BFB">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631FFFE9">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11767DD3">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3CC54FB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57CBE0CE">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4AB8DA2C">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059CAD5">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92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适园单元CD-01-01-07A-3地块施工围挡劳务分包工程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06C46D1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6355"/>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湖州市南浔区适园单元CD-01-01-07A-3地块</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182B8F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7371"/>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43亩地项目，围挡长460米，沿风顺路、人瑞路、直港路做4米高围挡及文明创建标语广告（做法根据住建部门最新要求）等工程，最终以招标人及业主单位要求为准，直至本工程满足功能性要求及设计单位、业主单位要求并竣工验收合格为止。注：中标后先设计方案，待业主或招标人确定方案后再进场施工。施工时现场需考虑临水临电、扬尘治理，费用由中标人自行承担。</w:t>
          </w:r>
        </w:sdtContent>
      </w:sdt>
    </w:p>
    <w:p w14:paraId="141B1C5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60AF8C0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3FAD65D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31AB67C5">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4127A9A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4359093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28B2AF5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0DEA6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30日历天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00E333CE">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79D2E18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488927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1E8E2A6D">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701F0E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0643864B">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1079376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w:t>
      </w:r>
      <w:r>
        <w:rPr>
          <w:rFonts w:hint="eastAsia" w:ascii="仿宋" w:hAnsi="仿宋" w:eastAsia="仿宋" w:cs="仿宋"/>
          <w:b w:val="0"/>
          <w:bCs w:val="0"/>
          <w:sz w:val="21"/>
          <w:szCs w:val="21"/>
          <w:u w:val="single"/>
          <w:lang w:val="en-US" w:eastAsia="zh-CN"/>
        </w:rPr>
        <w:t>2年或至该地块总包单位进场接收</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0ACF9923">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F974EF6">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6114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038B4BD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37570A4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3B8597B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0C37E5F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0AAD3FBE">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3C24BBD7">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4CC8E971">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5E0D6F34">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7BE485E4">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46C79E6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2D4374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2E2E1B1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3188395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561DC2B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10CDF7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B9E85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2D8E1E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09C02BA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3DB5BCE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C916CB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347487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1BDF42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25C5984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36A2D9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314651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251F58B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2FCB0E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67429E56">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5352EA1E">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7D3E6E47">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70507DB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4B614E7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4F0789DB">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4C182E5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7546F70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B3A68E5">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0B6D7A2E">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15F2E14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16228C4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10DCF1C6">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660A6B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6835877E">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3EB7C18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5BF2474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4EAF7043">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5FAD9C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7544754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6772F4C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0C5D8D0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7181EB4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26448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6ED73CF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66E62E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12832286">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0BA1B57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6BC6755">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3D546D6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28A4B2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02A7AF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A854D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3F5E283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46F2941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528E1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6A879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42579A9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0E891A4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1F5D379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1133BE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4D832B0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3116198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40CF3DA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79B11BB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1EE78C8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136DFD5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36E57CA0">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6D6B63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51C08C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5380032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40C556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504B3080">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49D3F9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70E0043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2FAD7CC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4A4069E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699EBC9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DFB82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58C20AB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54E83B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0FB2BEBC">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5CBD3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3D8BBCB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16A5BB32">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2A9C40B3">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0624051B">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24FE49E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005253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3E6367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7C8E76F">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E68B6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0CBCF2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243A60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7E1CCEB8">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0ACF153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628D80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365609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7124CF3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025B81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4858E9E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3A5BC23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75CD1D7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6BACEC3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7194B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0C45B50C">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16E2E80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2E8CC801">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FA0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10EE1FB">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B87">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B1CAEF">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DD02">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4C70E04"/>
    <w:rsid w:val="05C27936"/>
    <w:rsid w:val="060D2627"/>
    <w:rsid w:val="06486513"/>
    <w:rsid w:val="0664493D"/>
    <w:rsid w:val="07034D03"/>
    <w:rsid w:val="08A300C3"/>
    <w:rsid w:val="08FB4D60"/>
    <w:rsid w:val="0A2B40C2"/>
    <w:rsid w:val="0A7439FC"/>
    <w:rsid w:val="0ABC39D8"/>
    <w:rsid w:val="0BD0477F"/>
    <w:rsid w:val="0BFE5400"/>
    <w:rsid w:val="0C380864"/>
    <w:rsid w:val="0C454DD6"/>
    <w:rsid w:val="0D435CF0"/>
    <w:rsid w:val="0D5B23CC"/>
    <w:rsid w:val="0D8B3083"/>
    <w:rsid w:val="0DC10698"/>
    <w:rsid w:val="0E213296"/>
    <w:rsid w:val="0FFB54E4"/>
    <w:rsid w:val="1019270E"/>
    <w:rsid w:val="109275A9"/>
    <w:rsid w:val="128C4F28"/>
    <w:rsid w:val="131F17FC"/>
    <w:rsid w:val="140B4E5D"/>
    <w:rsid w:val="1437301A"/>
    <w:rsid w:val="150838E9"/>
    <w:rsid w:val="160C4FAD"/>
    <w:rsid w:val="16D80B50"/>
    <w:rsid w:val="172401FC"/>
    <w:rsid w:val="175E1271"/>
    <w:rsid w:val="177B16DD"/>
    <w:rsid w:val="17F90A1F"/>
    <w:rsid w:val="18651DBE"/>
    <w:rsid w:val="188B1748"/>
    <w:rsid w:val="18FD3554"/>
    <w:rsid w:val="1EDA1C32"/>
    <w:rsid w:val="1F4F5857"/>
    <w:rsid w:val="20966027"/>
    <w:rsid w:val="213C72D1"/>
    <w:rsid w:val="21A9704B"/>
    <w:rsid w:val="21E5246C"/>
    <w:rsid w:val="240C6FC1"/>
    <w:rsid w:val="24923529"/>
    <w:rsid w:val="25AC1A52"/>
    <w:rsid w:val="25AC3ECC"/>
    <w:rsid w:val="25CC4F38"/>
    <w:rsid w:val="268202E5"/>
    <w:rsid w:val="273F34FA"/>
    <w:rsid w:val="27817DA6"/>
    <w:rsid w:val="289F27F1"/>
    <w:rsid w:val="28E8438B"/>
    <w:rsid w:val="29385A89"/>
    <w:rsid w:val="29931E14"/>
    <w:rsid w:val="2A1D189D"/>
    <w:rsid w:val="2A5C1303"/>
    <w:rsid w:val="2A76033E"/>
    <w:rsid w:val="2BF235E5"/>
    <w:rsid w:val="2BFB6029"/>
    <w:rsid w:val="2C936391"/>
    <w:rsid w:val="2CA46F92"/>
    <w:rsid w:val="2D292433"/>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6783969"/>
    <w:rsid w:val="37855A0B"/>
    <w:rsid w:val="3911417C"/>
    <w:rsid w:val="39C872B8"/>
    <w:rsid w:val="3A8373E6"/>
    <w:rsid w:val="3B2957DA"/>
    <w:rsid w:val="3B346B06"/>
    <w:rsid w:val="3B790C66"/>
    <w:rsid w:val="3CCF61D5"/>
    <w:rsid w:val="3EE94E91"/>
    <w:rsid w:val="401933BF"/>
    <w:rsid w:val="401B49F1"/>
    <w:rsid w:val="407C2246"/>
    <w:rsid w:val="40CC5ECD"/>
    <w:rsid w:val="41436A8E"/>
    <w:rsid w:val="41B8341B"/>
    <w:rsid w:val="41F50642"/>
    <w:rsid w:val="42913872"/>
    <w:rsid w:val="42C67AC2"/>
    <w:rsid w:val="42E64203"/>
    <w:rsid w:val="43DB70C2"/>
    <w:rsid w:val="44743BF0"/>
    <w:rsid w:val="448A4217"/>
    <w:rsid w:val="45466415"/>
    <w:rsid w:val="46606607"/>
    <w:rsid w:val="48475477"/>
    <w:rsid w:val="48AD296E"/>
    <w:rsid w:val="4933371F"/>
    <w:rsid w:val="49F45690"/>
    <w:rsid w:val="4A522EDD"/>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2E55361"/>
    <w:rsid w:val="53012A31"/>
    <w:rsid w:val="544431D4"/>
    <w:rsid w:val="55B87767"/>
    <w:rsid w:val="56CE73FB"/>
    <w:rsid w:val="57230952"/>
    <w:rsid w:val="57376AD1"/>
    <w:rsid w:val="57522A51"/>
    <w:rsid w:val="579A2B98"/>
    <w:rsid w:val="580C6F3F"/>
    <w:rsid w:val="59875B51"/>
    <w:rsid w:val="5A653BEA"/>
    <w:rsid w:val="5B73507F"/>
    <w:rsid w:val="5C1678E0"/>
    <w:rsid w:val="5ED66666"/>
    <w:rsid w:val="5F7E0DDA"/>
    <w:rsid w:val="609360DE"/>
    <w:rsid w:val="60A87BAD"/>
    <w:rsid w:val="61083DAF"/>
    <w:rsid w:val="617A50C8"/>
    <w:rsid w:val="61990971"/>
    <w:rsid w:val="62086F99"/>
    <w:rsid w:val="631865F3"/>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90927"/>
    <w:rsid w:val="72044E22"/>
    <w:rsid w:val="73D20082"/>
    <w:rsid w:val="74B67236"/>
    <w:rsid w:val="750232A8"/>
    <w:rsid w:val="75F16FE0"/>
    <w:rsid w:val="75F82D28"/>
    <w:rsid w:val="77CC339C"/>
    <w:rsid w:val="797B34C4"/>
    <w:rsid w:val="7A1B7966"/>
    <w:rsid w:val="7AA83873"/>
    <w:rsid w:val="7B65103C"/>
    <w:rsid w:val="7BAF2DC4"/>
    <w:rsid w:val="7BF33070"/>
    <w:rsid w:val="7BF548BF"/>
    <w:rsid w:val="7CB1418D"/>
    <w:rsid w:val="7DDF3474"/>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540442D9">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2B93AF89">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04429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54A1E090">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10006D94">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4D93421D">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53DC41BE">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09EB35F5">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54ADB65B">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B5F3675">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4693B6F8">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61C026FF">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49EE58D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24901</Words>
  <Characters>25351</Characters>
  <Lines>0</Lines>
  <Paragraphs>0</Paragraphs>
  <TotalTime>166</TotalTime>
  <ScaleCrop>false</ScaleCrop>
  <LinksUpToDate>false</LinksUpToDate>
  <CharactersWithSpaces>26343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湖州市南浔区适园单元CD-01-01-07A-3地块</dc:description>
  <cp:keywords>适园单元CD-01-01-07A-3地块施工围挡劳务分包工程</cp:keywords>
  <cp:lastModifiedBy>Administrator</cp:lastModifiedBy>
  <cp:lastPrinted>2024-08-26T08:36:00Z</cp:lastPrinted>
  <dcterms:modified xsi:type="dcterms:W3CDTF">2024-09-05T06:15:07Z</dcterms:modified>
  <dc:subject>建设内容包括但不限于43亩地项目，围挡长460米，沿风顺路、人瑞路、直港路做4米高围挡及文明创建标语广告（做法根据住建部门最新要求）等工程，最终以招标人及业主单位要求为准，直至本工程满足功能性要求及设计单位、业主单位要求并竣工验收合格为止。注：中标后先设计方案，待业主或招标人确定方案后再进场施工。施工时现场需考虑临水临电、扬尘治理，费用由中标人自行承担。</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